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1BBD2" w14:textId="24D1C084" w:rsidR="002C3B23" w:rsidRDefault="00DA2EF8">
      <w:pPr>
        <w:rPr>
          <w:rFonts w:ascii="Times New Roman" w:hAnsi="Times New Roman" w:cs="Times New Roman"/>
          <w:color w:val="C00000"/>
          <w:sz w:val="24"/>
          <w:szCs w:val="24"/>
        </w:rPr>
      </w:pPr>
      <w:r w:rsidRPr="00DA2EF8">
        <w:rPr>
          <w:rFonts w:ascii="Times New Roman" w:hAnsi="Times New Roman" w:cs="Times New Roman"/>
          <w:color w:val="C00000"/>
          <w:sz w:val="24"/>
          <w:szCs w:val="24"/>
        </w:rPr>
        <w:t xml:space="preserve">Внесены </w:t>
      </w:r>
      <w:r>
        <w:rPr>
          <w:rFonts w:ascii="Times New Roman" w:hAnsi="Times New Roman" w:cs="Times New Roman"/>
          <w:color w:val="C00000"/>
          <w:sz w:val="24"/>
          <w:szCs w:val="24"/>
        </w:rPr>
        <w:t xml:space="preserve">изменения </w:t>
      </w:r>
      <w:r w:rsidRPr="00DA2EF8">
        <w:rPr>
          <w:rFonts w:ascii="Times New Roman" w:hAnsi="Times New Roman" w:cs="Times New Roman"/>
          <w:color w:val="C00000"/>
          <w:sz w:val="24"/>
          <w:szCs w:val="24"/>
        </w:rPr>
        <w:t>в П. 2.6.1 Документации:</w:t>
      </w:r>
    </w:p>
    <w:p w14:paraId="1DD34FD0" w14:textId="2B67A05C" w:rsidR="00A0653A" w:rsidRPr="00DA2EF8" w:rsidRDefault="00A0653A">
      <w:pPr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>16.10.2024:</w:t>
      </w:r>
    </w:p>
    <w:p w14:paraId="204F366A" w14:textId="2872A835" w:rsidR="00DA2EF8" w:rsidRDefault="004D75F1" w:rsidP="004D75F1">
      <w:pPr>
        <w:pStyle w:val="a1"/>
        <w:numPr>
          <w:ilvl w:val="0"/>
          <w:numId w:val="0"/>
        </w:numPr>
        <w:tabs>
          <w:tab w:val="left" w:pos="567"/>
        </w:tabs>
        <w:spacing w:line="232" w:lineRule="auto"/>
        <w:ind w:left="709" w:hanging="709"/>
        <w:rPr>
          <w:sz w:val="24"/>
          <w:szCs w:val="24"/>
          <w:highlight w:val="yellow"/>
        </w:rPr>
      </w:pPr>
      <w:r>
        <w:rPr>
          <w:sz w:val="24"/>
          <w:szCs w:val="24"/>
        </w:rPr>
        <w:t xml:space="preserve">2.6.1. </w:t>
      </w:r>
      <w:r w:rsidR="00DA2EF8">
        <w:rPr>
          <w:sz w:val="24"/>
          <w:szCs w:val="24"/>
        </w:rPr>
        <w:t xml:space="preserve">Предложения и документы участников представляются в электронном виде (сканированные копии в формате </w:t>
      </w:r>
      <w:r w:rsidR="00DA2EF8">
        <w:rPr>
          <w:sz w:val="24"/>
          <w:szCs w:val="24"/>
          <w:lang w:val="en-US"/>
        </w:rPr>
        <w:t>PDF</w:t>
      </w:r>
      <w:r w:rsidR="00DA2EF8">
        <w:rPr>
          <w:sz w:val="24"/>
          <w:szCs w:val="24"/>
        </w:rPr>
        <w:t xml:space="preserve">), подписанные электронной подписью в соответствии с процедурой электронной торговой площадки </w:t>
      </w:r>
      <w:hyperlink r:id="rId5" w:history="1">
        <w:r w:rsidR="00DA2EF8">
          <w:rPr>
            <w:rStyle w:val="a6"/>
            <w:sz w:val="24"/>
            <w:szCs w:val="24"/>
          </w:rPr>
          <w:t>www.b2b-energo.ru</w:t>
        </w:r>
      </w:hyperlink>
      <w:r w:rsidR="00DA2EF8">
        <w:rPr>
          <w:sz w:val="24"/>
          <w:szCs w:val="24"/>
        </w:rPr>
        <w:t xml:space="preserve"> </w:t>
      </w:r>
      <w:r w:rsidR="00DA2EF8">
        <w:rPr>
          <w:sz w:val="24"/>
          <w:szCs w:val="24"/>
          <w:highlight w:val="yellow"/>
        </w:rPr>
        <w:t>в срок до 10-00 часов Московского времени 23.10.2024.</w:t>
      </w:r>
    </w:p>
    <w:p w14:paraId="19E75328" w14:textId="5D89B9C5" w:rsidR="00DA2EF8" w:rsidRDefault="00DA2EF8"/>
    <w:p w14:paraId="6A99DCB5" w14:textId="2FADCED3" w:rsidR="00A0653A" w:rsidRPr="00DA2EF8" w:rsidRDefault="00A0653A" w:rsidP="00A0653A">
      <w:pPr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>22.10.2024:</w:t>
      </w:r>
    </w:p>
    <w:p w14:paraId="2BB50211" w14:textId="53943C36" w:rsidR="00A0653A" w:rsidRPr="004D75F1" w:rsidRDefault="004D75F1" w:rsidP="004D75F1">
      <w:pPr>
        <w:pStyle w:val="a1"/>
        <w:numPr>
          <w:ilvl w:val="0"/>
          <w:numId w:val="0"/>
        </w:numPr>
        <w:tabs>
          <w:tab w:val="left" w:pos="567"/>
        </w:tabs>
        <w:spacing w:line="232" w:lineRule="auto"/>
        <w:ind w:left="709" w:hanging="709"/>
        <w:rPr>
          <w:sz w:val="24"/>
          <w:szCs w:val="24"/>
        </w:rPr>
      </w:pPr>
      <w:r>
        <w:rPr>
          <w:sz w:val="24"/>
          <w:szCs w:val="24"/>
        </w:rPr>
        <w:t xml:space="preserve">2.6.1. </w:t>
      </w:r>
      <w:r w:rsidR="00A0653A">
        <w:rPr>
          <w:sz w:val="24"/>
          <w:szCs w:val="24"/>
        </w:rPr>
        <w:t xml:space="preserve">Предложения и документы участников представляются в электронном виде (сканированные копии в формате </w:t>
      </w:r>
      <w:r w:rsidR="00A0653A" w:rsidRPr="004D75F1">
        <w:rPr>
          <w:sz w:val="24"/>
          <w:szCs w:val="24"/>
        </w:rPr>
        <w:t>PDF</w:t>
      </w:r>
      <w:r w:rsidR="00A0653A">
        <w:rPr>
          <w:sz w:val="24"/>
          <w:szCs w:val="24"/>
        </w:rPr>
        <w:t xml:space="preserve">), подписанные электронной подписью в соответствии с процедурой электронной торговой площадки </w:t>
      </w:r>
      <w:hyperlink r:id="rId6" w:history="1">
        <w:r w:rsidR="00A0653A" w:rsidRPr="004D75F1">
          <w:rPr>
            <w:rStyle w:val="a6"/>
            <w:sz w:val="24"/>
            <w:szCs w:val="24"/>
          </w:rPr>
          <w:t>www.b2b-energo.ru</w:t>
        </w:r>
      </w:hyperlink>
      <w:r w:rsidR="00A0653A">
        <w:rPr>
          <w:sz w:val="24"/>
          <w:szCs w:val="24"/>
        </w:rPr>
        <w:t xml:space="preserve"> </w:t>
      </w:r>
      <w:r w:rsidR="00A0653A" w:rsidRPr="004D75F1">
        <w:rPr>
          <w:sz w:val="24"/>
          <w:szCs w:val="24"/>
          <w:highlight w:val="yellow"/>
        </w:rPr>
        <w:t>в срок до 10-00 часов Московского времени 30.10.2024.</w:t>
      </w:r>
    </w:p>
    <w:p w14:paraId="07A89CF3" w14:textId="1C31BF75" w:rsidR="00A0653A" w:rsidRDefault="00A0653A"/>
    <w:p w14:paraId="009EAFFF" w14:textId="5082EF7C" w:rsidR="004D75F1" w:rsidRPr="00DA2EF8" w:rsidRDefault="004D75F1" w:rsidP="004D75F1">
      <w:pPr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>30</w:t>
      </w:r>
      <w:r>
        <w:rPr>
          <w:rFonts w:ascii="Times New Roman" w:hAnsi="Times New Roman" w:cs="Times New Roman"/>
          <w:color w:val="C00000"/>
          <w:sz w:val="24"/>
          <w:szCs w:val="24"/>
        </w:rPr>
        <w:t>.10.2024:</w:t>
      </w:r>
    </w:p>
    <w:p w14:paraId="62D27BB0" w14:textId="415DE84A" w:rsidR="004D75F1" w:rsidRPr="004D75F1" w:rsidRDefault="004D75F1" w:rsidP="004D75F1">
      <w:pPr>
        <w:pStyle w:val="a1"/>
        <w:numPr>
          <w:ilvl w:val="0"/>
          <w:numId w:val="0"/>
        </w:numPr>
        <w:tabs>
          <w:tab w:val="left" w:pos="567"/>
        </w:tabs>
        <w:spacing w:line="232" w:lineRule="auto"/>
        <w:ind w:left="709" w:hanging="709"/>
        <w:rPr>
          <w:sz w:val="24"/>
          <w:szCs w:val="24"/>
        </w:rPr>
      </w:pPr>
      <w:r>
        <w:rPr>
          <w:sz w:val="24"/>
          <w:szCs w:val="24"/>
        </w:rPr>
        <w:t xml:space="preserve">2.6.1. Предложения и документы участников представляются в электронном виде (сканированные копии в формате </w:t>
      </w:r>
      <w:r w:rsidRPr="004D75F1">
        <w:rPr>
          <w:sz w:val="24"/>
          <w:szCs w:val="24"/>
        </w:rPr>
        <w:t>PDF</w:t>
      </w:r>
      <w:r>
        <w:rPr>
          <w:sz w:val="24"/>
          <w:szCs w:val="24"/>
        </w:rPr>
        <w:t xml:space="preserve">), подписанные электронной подписью в соответствии с процедурой электронной торговой площадки </w:t>
      </w:r>
      <w:hyperlink r:id="rId7" w:history="1">
        <w:r w:rsidRPr="004D75F1">
          <w:rPr>
            <w:rStyle w:val="a6"/>
            <w:sz w:val="24"/>
            <w:szCs w:val="24"/>
          </w:rPr>
          <w:t>www.b2b-energo.ru</w:t>
        </w:r>
      </w:hyperlink>
      <w:r>
        <w:rPr>
          <w:sz w:val="24"/>
          <w:szCs w:val="24"/>
        </w:rPr>
        <w:t xml:space="preserve"> </w:t>
      </w:r>
      <w:r w:rsidRPr="004D75F1">
        <w:rPr>
          <w:sz w:val="24"/>
          <w:szCs w:val="24"/>
          <w:highlight w:val="yellow"/>
        </w:rPr>
        <w:t xml:space="preserve">в срок до 10-00 часов Московского времени </w:t>
      </w:r>
      <w:r>
        <w:rPr>
          <w:sz w:val="24"/>
          <w:szCs w:val="24"/>
          <w:highlight w:val="yellow"/>
        </w:rPr>
        <w:t>06</w:t>
      </w:r>
      <w:r w:rsidRPr="004D75F1">
        <w:rPr>
          <w:sz w:val="24"/>
          <w:szCs w:val="24"/>
          <w:highlight w:val="yellow"/>
        </w:rPr>
        <w:t>.1</w:t>
      </w:r>
      <w:r>
        <w:rPr>
          <w:sz w:val="24"/>
          <w:szCs w:val="24"/>
          <w:highlight w:val="yellow"/>
        </w:rPr>
        <w:t>1</w:t>
      </w:r>
      <w:r w:rsidRPr="004D75F1">
        <w:rPr>
          <w:sz w:val="24"/>
          <w:szCs w:val="24"/>
          <w:highlight w:val="yellow"/>
        </w:rPr>
        <w:t>.2024.</w:t>
      </w:r>
    </w:p>
    <w:p w14:paraId="3FDFF5AA" w14:textId="77777777" w:rsidR="004D75F1" w:rsidRDefault="004D75F1" w:rsidP="004D75F1"/>
    <w:p w14:paraId="5ADFFA31" w14:textId="77777777" w:rsidR="004D75F1" w:rsidRDefault="004D75F1"/>
    <w:sectPr w:rsidR="004D75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BD2843"/>
    <w:multiLevelType w:val="multilevel"/>
    <w:tmpl w:val="ADCAC94C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6"/>
      <w:numFmt w:val="decimal"/>
      <w:lvlText w:val="%1.%2."/>
      <w:lvlJc w:val="left"/>
      <w:pPr>
        <w:ind w:left="721" w:hanging="540"/>
      </w:pPr>
    </w:lvl>
    <w:lvl w:ilvl="2">
      <w:start w:val="1"/>
      <w:numFmt w:val="decimal"/>
      <w:lvlText w:val="%1.%2.%3."/>
      <w:lvlJc w:val="left"/>
      <w:pPr>
        <w:ind w:left="1082" w:hanging="720"/>
      </w:pPr>
    </w:lvl>
    <w:lvl w:ilvl="3">
      <w:start w:val="1"/>
      <w:numFmt w:val="decimal"/>
      <w:lvlText w:val="%1.%2.%3.%4."/>
      <w:lvlJc w:val="left"/>
      <w:pPr>
        <w:ind w:left="1263" w:hanging="720"/>
      </w:pPr>
    </w:lvl>
    <w:lvl w:ilvl="4">
      <w:start w:val="1"/>
      <w:numFmt w:val="decimal"/>
      <w:lvlText w:val="%1.%2.%3.%4.%5."/>
      <w:lvlJc w:val="left"/>
      <w:pPr>
        <w:ind w:left="1804" w:hanging="1080"/>
      </w:pPr>
    </w:lvl>
    <w:lvl w:ilvl="5">
      <w:start w:val="1"/>
      <w:numFmt w:val="decimal"/>
      <w:lvlText w:val="%1.%2.%3.%4.%5.%6."/>
      <w:lvlJc w:val="left"/>
      <w:pPr>
        <w:ind w:left="1985" w:hanging="1080"/>
      </w:pPr>
    </w:lvl>
    <w:lvl w:ilvl="6">
      <w:start w:val="1"/>
      <w:numFmt w:val="decimal"/>
      <w:lvlText w:val="%1.%2.%3.%4.%5.%6.%7."/>
      <w:lvlJc w:val="left"/>
      <w:pPr>
        <w:ind w:left="2526" w:hanging="1440"/>
      </w:pPr>
    </w:lvl>
    <w:lvl w:ilvl="7">
      <w:start w:val="1"/>
      <w:numFmt w:val="decimal"/>
      <w:lvlText w:val="%1.%2.%3.%4.%5.%6.%7.%8."/>
      <w:lvlJc w:val="left"/>
      <w:pPr>
        <w:ind w:left="2707" w:hanging="1440"/>
      </w:pPr>
    </w:lvl>
    <w:lvl w:ilvl="8">
      <w:start w:val="1"/>
      <w:numFmt w:val="decimal"/>
      <w:lvlText w:val="%1.%2.%3.%4.%5.%6.%7.%8.%9."/>
      <w:lvlJc w:val="left"/>
      <w:pPr>
        <w:ind w:left="3248" w:hanging="1800"/>
      </w:pPr>
    </w:lvl>
  </w:abstractNum>
  <w:abstractNum w:abstractNumId="1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"/>
      <w:lvlText w:val="%1.%2"/>
      <w:lvlJc w:val="left"/>
      <w:pPr>
        <w:tabs>
          <w:tab w:val="num" w:pos="1494"/>
        </w:tabs>
        <w:ind w:left="1494" w:hanging="1134"/>
      </w:p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9EC"/>
    <w:rsid w:val="002C3B23"/>
    <w:rsid w:val="004D75F1"/>
    <w:rsid w:val="006A09EC"/>
    <w:rsid w:val="00A0653A"/>
    <w:rsid w:val="00DA2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D7C40"/>
  <w15:chartTrackingRefBased/>
  <w15:docId w15:val="{D1FAB244-C0B8-4EEC-BB1E-50126F440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4D75F1"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DA2EF8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kern w:val="28"/>
      <w:sz w:val="40"/>
      <w:szCs w:val="2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semiHidden/>
    <w:unhideWhenUsed/>
    <w:qFormat/>
    <w:rsid w:val="00DA2EF8"/>
    <w:pPr>
      <w:keepNext/>
      <w:numPr>
        <w:ilvl w:val="1"/>
        <w:numId w:val="1"/>
      </w:numPr>
      <w:suppressAutoHyphens/>
      <w:snapToGrid w:val="0"/>
      <w:spacing w:before="360" w:after="120" w:line="240" w:lineRule="auto"/>
      <w:outlineLvl w:val="1"/>
    </w:pPr>
    <w:rPr>
      <w:rFonts w:ascii="Times New Roman" w:eastAsia="Times New Roman" w:hAnsi="Times New Roman" w:cs="Times New Roman"/>
      <w:sz w:val="32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DA2EF8"/>
    <w:rPr>
      <w:rFonts w:ascii="Arial" w:eastAsia="Times New Roman" w:hAnsi="Arial" w:cs="Times New Roman"/>
      <w:kern w:val="28"/>
      <w:sz w:val="40"/>
      <w:szCs w:val="20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semiHidden/>
    <w:rsid w:val="00DA2EF8"/>
    <w:rPr>
      <w:rFonts w:ascii="Times New Roman" w:eastAsia="Times New Roman" w:hAnsi="Times New Roman" w:cs="Times New Roman"/>
      <w:sz w:val="32"/>
      <w:szCs w:val="20"/>
    </w:rPr>
  </w:style>
  <w:style w:type="character" w:styleId="a6">
    <w:name w:val="Hyperlink"/>
    <w:uiPriority w:val="99"/>
    <w:semiHidden/>
    <w:unhideWhenUsed/>
    <w:rsid w:val="00DA2EF8"/>
    <w:rPr>
      <w:color w:val="0000FF"/>
      <w:u w:val="single"/>
    </w:rPr>
  </w:style>
  <w:style w:type="paragraph" w:customStyle="1" w:styleId="a">
    <w:name w:val="Пункт"/>
    <w:basedOn w:val="a2"/>
    <w:rsid w:val="00DA2EF8"/>
    <w:pPr>
      <w:numPr>
        <w:ilvl w:val="2"/>
        <w:numId w:val="1"/>
      </w:numPr>
      <w:snapToGri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0">
    <w:name w:val="Подпункт"/>
    <w:basedOn w:val="a"/>
    <w:rsid w:val="00DA2EF8"/>
    <w:pPr>
      <w:numPr>
        <w:ilvl w:val="3"/>
      </w:numPr>
    </w:pPr>
  </w:style>
  <w:style w:type="paragraph" w:customStyle="1" w:styleId="a1">
    <w:name w:val="Подподпункт"/>
    <w:basedOn w:val="a0"/>
    <w:rsid w:val="00DA2EF8"/>
    <w:pPr>
      <w:numPr>
        <w:ilvl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7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2b-energ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2b-energo.ru" TargetMode="External"/><Relationship Id="rId5" Type="http://schemas.openxmlformats.org/officeDocument/2006/relationships/hyperlink" Target="http://www.b2b-energo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Salmanova Mariya</dc:creator>
  <cp:keywords/>
  <dc:description/>
  <cp:lastModifiedBy>Khrushchev Andrey</cp:lastModifiedBy>
  <cp:revision>5</cp:revision>
  <dcterms:created xsi:type="dcterms:W3CDTF">2024-10-16T00:40:00Z</dcterms:created>
  <dcterms:modified xsi:type="dcterms:W3CDTF">2024-10-30T05:41:00Z</dcterms:modified>
</cp:coreProperties>
</file>