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7F" w:rsidRDefault="00EE7045" w:rsidP="0045387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1905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87F">
        <w:rPr>
          <w:rFonts w:ascii="Times New Roman" w:hAnsi="Times New Roman"/>
          <w:sz w:val="24"/>
          <w:szCs w:val="24"/>
        </w:rPr>
        <w:t xml:space="preserve">В случае первичного присоединения к электрическим сетям или в случае необходимости увеличения разрешенной максимальной мощности </w:t>
      </w:r>
      <w:r w:rsidR="0045387F" w:rsidRPr="008E6967">
        <w:rPr>
          <w:rFonts w:ascii="Times New Roman" w:hAnsi="Times New Roman"/>
          <w:sz w:val="24"/>
          <w:szCs w:val="24"/>
        </w:rPr>
        <w:t xml:space="preserve">рекомендуется подавать заявку с использованием </w:t>
      </w:r>
      <w:r w:rsidR="0045387F" w:rsidRPr="00D75752">
        <w:rPr>
          <w:rFonts w:ascii="Times New Roman" w:hAnsi="Times New Roman"/>
          <w:b/>
          <w:sz w:val="24"/>
          <w:szCs w:val="24"/>
        </w:rPr>
        <w:t>Личного кабинета потребителя ОАО «Иркутская электросетевая компания» (ОАО «ИЭСК»)</w:t>
      </w:r>
      <w:r w:rsidR="0045387F">
        <w:rPr>
          <w:rFonts w:ascii="Times New Roman" w:hAnsi="Times New Roman"/>
          <w:sz w:val="24"/>
          <w:szCs w:val="24"/>
        </w:rPr>
        <w:t xml:space="preserve"> </w:t>
      </w:r>
      <w:r w:rsidR="0045387F" w:rsidRPr="008E6967">
        <w:rPr>
          <w:rFonts w:ascii="Times New Roman" w:hAnsi="Times New Roman"/>
          <w:sz w:val="24"/>
          <w:szCs w:val="24"/>
        </w:rPr>
        <w:t>:</w:t>
      </w:r>
      <w:r w:rsidR="0045387F">
        <w:rPr>
          <w:color w:val="1F497D"/>
          <w:sz w:val="32"/>
          <w:szCs w:val="32"/>
        </w:rPr>
        <w:t xml:space="preserve"> </w:t>
      </w:r>
      <w:hyperlink r:id="rId7" w:history="1">
        <w:r w:rsidR="0045387F" w:rsidRPr="008E6967">
          <w:rPr>
            <w:rStyle w:val="a4"/>
            <w:rFonts w:ascii="Times New Roman" w:hAnsi="Times New Roman"/>
            <w:bCs/>
            <w:sz w:val="24"/>
            <w:szCs w:val="24"/>
          </w:rPr>
          <w:t>http://lk.irk-esk.ru</w:t>
        </w:r>
      </w:hyperlink>
    </w:p>
    <w:p w:rsidR="00C40275" w:rsidRPr="00B701AF" w:rsidRDefault="00C40275" w:rsidP="0045387F">
      <w:pPr>
        <w:pBdr>
          <w:bottom w:val="single" w:sz="12" w:space="1" w:color="auto"/>
        </w:pBdr>
        <w:rPr>
          <w:sz w:val="12"/>
          <w:szCs w:val="12"/>
        </w:rPr>
      </w:pPr>
    </w:p>
    <w:p w:rsidR="003D7479" w:rsidRPr="005E5202" w:rsidRDefault="00B701AF" w:rsidP="00B701AF">
      <w:pPr>
        <w:pStyle w:val="a6"/>
        <w:ind w:firstLine="360"/>
        <w:jc w:val="both"/>
        <w:rPr>
          <w:rFonts w:ascii="Times New Roman" w:hAnsi="Times New Roman"/>
          <w:b/>
        </w:rPr>
      </w:pPr>
      <w:r w:rsidRPr="00B701AF">
        <w:rPr>
          <w:rFonts w:ascii="Times New Roman" w:hAnsi="Times New Roman"/>
          <w:b/>
        </w:rPr>
        <w:t>Заявка на первичное подключение или увеличение мощности подается в ЛК ОАО «ИЭСК» в Разделе «</w:t>
      </w:r>
      <w:r w:rsidR="00432236">
        <w:rPr>
          <w:rFonts w:ascii="Times New Roman" w:hAnsi="Times New Roman"/>
          <w:b/>
        </w:rPr>
        <w:t>Главная / «</w:t>
      </w:r>
      <w:r w:rsidRPr="00B701AF">
        <w:rPr>
          <w:rFonts w:ascii="Times New Roman" w:hAnsi="Times New Roman"/>
          <w:b/>
        </w:rPr>
        <w:t>Заявление на ТП»</w:t>
      </w:r>
      <w:r>
        <w:rPr>
          <w:rFonts w:ascii="Times New Roman" w:hAnsi="Times New Roman"/>
        </w:rPr>
        <w:t xml:space="preserve">. </w:t>
      </w:r>
      <w:r w:rsidR="003D7479" w:rsidRPr="005E5202">
        <w:rPr>
          <w:rFonts w:ascii="Times New Roman" w:hAnsi="Times New Roman"/>
        </w:rPr>
        <w:t xml:space="preserve">Согласно пункта 10 Правил технологического присоединения </w:t>
      </w:r>
      <w:proofErr w:type="spellStart"/>
      <w:r w:rsidR="003D7479" w:rsidRPr="005E5202">
        <w:rPr>
          <w:rFonts w:ascii="Times New Roman" w:hAnsi="Times New Roman"/>
        </w:rPr>
        <w:t>энергопринимающих</w:t>
      </w:r>
      <w:proofErr w:type="spellEnd"/>
      <w:r w:rsidR="003D7479" w:rsidRPr="005E5202">
        <w:rPr>
          <w:rFonts w:ascii="Times New Roman" w:hAnsi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№ 861 </w:t>
      </w:r>
      <w:r w:rsidR="003D7479" w:rsidRPr="005E5202">
        <w:rPr>
          <w:rFonts w:ascii="Times New Roman" w:hAnsi="Times New Roman"/>
          <w:b/>
        </w:rPr>
        <w:t>к заявке Физического лица должны быть приложены:</w:t>
      </w:r>
    </w:p>
    <w:p w:rsidR="003D7479" w:rsidRPr="005E5202" w:rsidRDefault="003D7479" w:rsidP="00A239E9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5E5202">
        <w:rPr>
          <w:rFonts w:ascii="Times New Roman" w:hAnsi="Times New Roman"/>
        </w:rPr>
        <w:t xml:space="preserve">План расположения </w:t>
      </w:r>
      <w:proofErr w:type="spellStart"/>
      <w:r w:rsidRPr="005E5202">
        <w:rPr>
          <w:rFonts w:ascii="Times New Roman" w:hAnsi="Times New Roman"/>
        </w:rPr>
        <w:t>энергопринимающего</w:t>
      </w:r>
      <w:proofErr w:type="spellEnd"/>
      <w:r w:rsidRPr="005E5202">
        <w:rPr>
          <w:rFonts w:ascii="Times New Roman" w:hAnsi="Times New Roman"/>
        </w:rPr>
        <w:t xml:space="preserve"> устройства (карта (2ГИС или т.п.) с привязкой к адресам и выделением границ участка или подключаемого объекта).</w:t>
      </w:r>
    </w:p>
    <w:p w:rsidR="003D7479" w:rsidRPr="005E5202" w:rsidRDefault="003D7479" w:rsidP="00A239E9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5E5202">
        <w:rPr>
          <w:rFonts w:ascii="Times New Roman" w:hAnsi="Times New Roman"/>
        </w:rPr>
        <w:t xml:space="preserve">Копия документа, подтверждающего право собственности или иное предусмотренное законом основание </w:t>
      </w:r>
      <w:r w:rsidRPr="00432236">
        <w:rPr>
          <w:rFonts w:ascii="Times New Roman" w:hAnsi="Times New Roman"/>
        </w:rPr>
        <w:t xml:space="preserve">на объект капитального строительства (нежилое помещение в таком объекте капитального строительства) </w:t>
      </w:r>
      <w:r w:rsidRPr="00432236">
        <w:rPr>
          <w:rFonts w:ascii="Times New Roman" w:hAnsi="Times New Roman"/>
          <w:u w:val="single"/>
        </w:rPr>
        <w:t>и (или)</w:t>
      </w:r>
      <w:r w:rsidRPr="00432236">
        <w:rPr>
          <w:rFonts w:ascii="Times New Roman" w:hAnsi="Times New Roman"/>
        </w:rPr>
        <w:t xml:space="preserve"> земельный участок,</w:t>
      </w:r>
      <w:r w:rsidRPr="005E5202">
        <w:rPr>
          <w:rFonts w:ascii="Times New Roman" w:hAnsi="Times New Roman"/>
        </w:rPr>
        <w:t xml:space="preserve">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5E5202">
        <w:rPr>
          <w:rFonts w:ascii="Times New Roman" w:hAnsi="Times New Roman"/>
        </w:rPr>
        <w:t>энергопринимающие</w:t>
      </w:r>
      <w:proofErr w:type="spellEnd"/>
      <w:r w:rsidRPr="005E5202">
        <w:rPr>
          <w:rFonts w:ascii="Times New Roman" w:hAnsi="Times New Roman"/>
        </w:rPr>
        <w:t xml:space="preserve"> устройства (выписка из единого государственного реестра недвижимого имущества или свидетельство на право собственности).</w:t>
      </w:r>
    </w:p>
    <w:p w:rsidR="003D7479" w:rsidRPr="005E5202" w:rsidRDefault="003D7479" w:rsidP="00A239E9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5E5202">
        <w:rPr>
          <w:rFonts w:ascii="Times New Roman" w:hAnsi="Times New Roman"/>
        </w:rPr>
        <w:t>Копия паспорта заявителя физического лица (лист 2,3 + лист о регистрации – место жительства).</w:t>
      </w:r>
    </w:p>
    <w:p w:rsidR="003D7479" w:rsidRPr="005E5202" w:rsidRDefault="003D7479" w:rsidP="00A239E9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5E5202">
        <w:rPr>
          <w:rFonts w:ascii="Times New Roman" w:hAnsi="Times New Roman"/>
        </w:rPr>
        <w:t>Согласие на обработку персональных данных.</w:t>
      </w:r>
    </w:p>
    <w:p w:rsidR="003D7479" w:rsidRDefault="003D7479" w:rsidP="00A239E9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5202">
        <w:rPr>
          <w:rFonts w:ascii="Times New Roman" w:hAnsi="Times New Roman"/>
        </w:rPr>
        <w:t>Копию документа, подтверждающего ранее разрешенную мощность (акт границ ответственности или акт о технологическом присоединении) – [при увеличении мощности - не обязательно, но рекомендуется]</w:t>
      </w:r>
    </w:p>
    <w:p w:rsidR="006B3310" w:rsidRPr="00B701AF" w:rsidRDefault="006B3310" w:rsidP="001A4142">
      <w:pPr>
        <w:pStyle w:val="a6"/>
        <w:pBdr>
          <w:bottom w:val="single" w:sz="12" w:space="1" w:color="auto"/>
        </w:pBdr>
        <w:jc w:val="both"/>
        <w:rPr>
          <w:rFonts w:ascii="Times New Roman" w:hAnsi="Times New Roman"/>
          <w:sz w:val="12"/>
          <w:szCs w:val="12"/>
        </w:rPr>
      </w:pPr>
    </w:p>
    <w:p w:rsidR="00A67280" w:rsidRPr="00B701AF" w:rsidRDefault="00A67280" w:rsidP="001A4142">
      <w:pPr>
        <w:pStyle w:val="a6"/>
        <w:jc w:val="both"/>
        <w:rPr>
          <w:rFonts w:ascii="Times New Roman" w:hAnsi="Times New Roman"/>
          <w:sz w:val="12"/>
          <w:szCs w:val="12"/>
        </w:rPr>
      </w:pPr>
    </w:p>
    <w:p w:rsidR="003D7479" w:rsidRDefault="003D7479" w:rsidP="00B701A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D75752">
        <w:rPr>
          <w:rFonts w:ascii="Times New Roman" w:hAnsi="Times New Roman"/>
          <w:b/>
          <w:sz w:val="24"/>
          <w:szCs w:val="24"/>
        </w:rPr>
        <w:t>Заявителей физических лиц с мощностью до 15 кВт включительно</w:t>
      </w:r>
      <w:r>
        <w:rPr>
          <w:rFonts w:ascii="Times New Roman" w:hAnsi="Times New Roman"/>
          <w:sz w:val="24"/>
          <w:szCs w:val="24"/>
        </w:rPr>
        <w:t xml:space="preserve"> и для </w:t>
      </w:r>
      <w:r w:rsidRPr="00D75752">
        <w:rPr>
          <w:rFonts w:ascii="Times New Roman" w:hAnsi="Times New Roman"/>
          <w:b/>
          <w:sz w:val="24"/>
          <w:szCs w:val="24"/>
        </w:rPr>
        <w:t>индивидуальных предпринимателей и юридических лиц с мощностью до 150 кВт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752">
        <w:rPr>
          <w:rFonts w:ascii="Times New Roman" w:hAnsi="Times New Roman"/>
          <w:b/>
          <w:sz w:val="24"/>
          <w:szCs w:val="24"/>
        </w:rPr>
        <w:t>включительно</w:t>
      </w:r>
      <w:r>
        <w:rPr>
          <w:rFonts w:ascii="Times New Roman" w:hAnsi="Times New Roman"/>
          <w:sz w:val="24"/>
          <w:szCs w:val="24"/>
        </w:rPr>
        <w:t xml:space="preserve"> все документы размещаются в Личном кабинете электросетевой компании ОАО «ИЭСК» (далее ЛК ОАО «ИЭСК») в электронном виде.</w:t>
      </w:r>
    </w:p>
    <w:p w:rsidR="003D7479" w:rsidRDefault="003D7479" w:rsidP="00B701A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подачи заявки</w:t>
      </w:r>
      <w:r w:rsidR="00515DD6">
        <w:rPr>
          <w:rFonts w:ascii="Times New Roman" w:hAnsi="Times New Roman"/>
          <w:sz w:val="24"/>
          <w:szCs w:val="24"/>
        </w:rPr>
        <w:t xml:space="preserve"> </w:t>
      </w:r>
      <w:r w:rsidR="00515DD6" w:rsidRPr="00515DD6">
        <w:rPr>
          <w:rFonts w:ascii="Times New Roman" w:hAnsi="Times New Roman"/>
          <w:b/>
          <w:sz w:val="24"/>
          <w:szCs w:val="24"/>
        </w:rPr>
        <w:t>очно в офисе</w:t>
      </w:r>
      <w:r>
        <w:rPr>
          <w:rFonts w:ascii="Times New Roman" w:hAnsi="Times New Roman"/>
          <w:sz w:val="24"/>
          <w:szCs w:val="24"/>
        </w:rPr>
        <w:t xml:space="preserve"> в течение двух рабочих дней </w:t>
      </w:r>
      <w:r w:rsidRPr="00664A40">
        <w:rPr>
          <w:rFonts w:ascii="Times New Roman" w:hAnsi="Times New Roman"/>
          <w:b/>
          <w:sz w:val="24"/>
          <w:szCs w:val="24"/>
        </w:rPr>
        <w:t>на Вашу электронную почту</w:t>
      </w:r>
      <w:r>
        <w:rPr>
          <w:rFonts w:ascii="Times New Roman" w:hAnsi="Times New Roman"/>
          <w:sz w:val="24"/>
          <w:szCs w:val="24"/>
        </w:rPr>
        <w:t xml:space="preserve">, указанную в заявлении, </w:t>
      </w:r>
      <w:r w:rsidRPr="00664A40">
        <w:rPr>
          <w:rFonts w:ascii="Times New Roman" w:hAnsi="Times New Roman"/>
          <w:b/>
          <w:sz w:val="24"/>
          <w:szCs w:val="24"/>
        </w:rPr>
        <w:t>придет сообщение о регистрации Вас в ЛК ОАО «ИЭСК» с приложением Логина и Пароля</w:t>
      </w:r>
      <w:r>
        <w:rPr>
          <w:rFonts w:ascii="Times New Roman" w:hAnsi="Times New Roman"/>
          <w:sz w:val="24"/>
          <w:szCs w:val="24"/>
        </w:rPr>
        <w:t xml:space="preserve"> для входа в вышеозначенный ЛК ОАО «ИЭСК».</w:t>
      </w:r>
    </w:p>
    <w:p w:rsidR="003D7479" w:rsidRDefault="003D7479" w:rsidP="00B701A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E5202">
        <w:rPr>
          <w:rFonts w:ascii="Times New Roman" w:hAnsi="Times New Roman"/>
          <w:b/>
          <w:sz w:val="24"/>
          <w:szCs w:val="24"/>
        </w:rPr>
        <w:t>В течении 10</w:t>
      </w:r>
      <w:r w:rsidR="000067B2">
        <w:rPr>
          <w:rFonts w:ascii="Times New Roman" w:hAnsi="Times New Roman"/>
          <w:b/>
          <w:sz w:val="24"/>
          <w:szCs w:val="24"/>
        </w:rPr>
        <w:t xml:space="preserve"> (20)</w:t>
      </w:r>
      <w:bookmarkStart w:id="0" w:name="_GoBack"/>
      <w:bookmarkEnd w:id="0"/>
      <w:r w:rsidRPr="005E5202">
        <w:rPr>
          <w:rFonts w:ascii="Times New Roman" w:hAnsi="Times New Roman"/>
          <w:b/>
          <w:sz w:val="24"/>
          <w:szCs w:val="24"/>
        </w:rPr>
        <w:t xml:space="preserve"> рабочих дней</w:t>
      </w:r>
      <w:r w:rsidR="00B701AF">
        <w:rPr>
          <w:rFonts w:ascii="Times New Roman" w:hAnsi="Times New Roman"/>
          <w:b/>
          <w:sz w:val="24"/>
          <w:szCs w:val="24"/>
        </w:rPr>
        <w:t xml:space="preserve"> со дня регистрации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AF9">
        <w:rPr>
          <w:rFonts w:ascii="Times New Roman" w:hAnsi="Times New Roman"/>
          <w:sz w:val="24"/>
          <w:szCs w:val="24"/>
        </w:rPr>
        <w:t xml:space="preserve">заявка рассматривается и </w:t>
      </w:r>
      <w:r w:rsidRPr="005E5202">
        <w:rPr>
          <w:rFonts w:ascii="Times New Roman" w:hAnsi="Times New Roman"/>
          <w:b/>
          <w:sz w:val="24"/>
          <w:szCs w:val="24"/>
        </w:rPr>
        <w:t>подготавливается проект Договора</w:t>
      </w:r>
      <w:r w:rsidRPr="007A0AF9">
        <w:rPr>
          <w:rFonts w:ascii="Times New Roman" w:hAnsi="Times New Roman"/>
          <w:sz w:val="24"/>
          <w:szCs w:val="24"/>
        </w:rPr>
        <w:t xml:space="preserve"> об осуществлении технологического присоединения к электрическим сетям и </w:t>
      </w:r>
      <w:r w:rsidRPr="005E5202">
        <w:rPr>
          <w:rFonts w:ascii="Times New Roman" w:hAnsi="Times New Roman"/>
          <w:b/>
          <w:sz w:val="24"/>
          <w:szCs w:val="24"/>
        </w:rPr>
        <w:t>технические условия</w:t>
      </w:r>
      <w:r w:rsidRPr="007A0AF9">
        <w:rPr>
          <w:rFonts w:ascii="Times New Roman" w:hAnsi="Times New Roman"/>
          <w:sz w:val="24"/>
          <w:szCs w:val="24"/>
        </w:rPr>
        <w:t>. Стоимость, сроки и мероприятия по технологическому присоединению указываются в проекте вышеуказанного Договора</w:t>
      </w:r>
      <w:r>
        <w:rPr>
          <w:rFonts w:ascii="Times New Roman" w:hAnsi="Times New Roman"/>
          <w:sz w:val="24"/>
          <w:szCs w:val="24"/>
        </w:rPr>
        <w:t xml:space="preserve"> и технических условиях</w:t>
      </w:r>
      <w:r w:rsidRPr="007A0AF9">
        <w:rPr>
          <w:rFonts w:ascii="Times New Roman" w:hAnsi="Times New Roman"/>
          <w:sz w:val="24"/>
          <w:szCs w:val="24"/>
        </w:rPr>
        <w:t>.</w:t>
      </w:r>
    </w:p>
    <w:p w:rsidR="003D7479" w:rsidRDefault="003D7479" w:rsidP="00B701A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подготовки проекта Договора (типового договора) с приложением Технических условий и счета на оплату за технологическое присоединение все эти </w:t>
      </w:r>
      <w:r w:rsidRPr="00664A40">
        <w:rPr>
          <w:rFonts w:ascii="Times New Roman" w:hAnsi="Times New Roman"/>
          <w:b/>
          <w:sz w:val="24"/>
          <w:szCs w:val="24"/>
        </w:rPr>
        <w:t>документы размещаются в ЛК ОАО «ИЭСК» в электронном виде</w:t>
      </w:r>
      <w:r>
        <w:rPr>
          <w:rFonts w:ascii="Times New Roman" w:hAnsi="Times New Roman"/>
          <w:sz w:val="24"/>
          <w:szCs w:val="24"/>
        </w:rPr>
        <w:t>. О подготовке документов по заявке Вы будете оповещены сообщением на Вашу электронную почту.</w:t>
      </w:r>
    </w:p>
    <w:p w:rsidR="00432236" w:rsidRDefault="003D7479" w:rsidP="0043223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4A40">
        <w:rPr>
          <w:rFonts w:ascii="Times New Roman" w:hAnsi="Times New Roman"/>
          <w:b/>
          <w:sz w:val="24"/>
          <w:szCs w:val="24"/>
        </w:rPr>
        <w:t>Для ознакомления</w:t>
      </w:r>
      <w:r>
        <w:rPr>
          <w:rFonts w:ascii="Times New Roman" w:hAnsi="Times New Roman"/>
          <w:sz w:val="24"/>
          <w:szCs w:val="24"/>
        </w:rPr>
        <w:t xml:space="preserve"> с документами Вам необходимо </w:t>
      </w:r>
      <w:r w:rsidRPr="00664A40">
        <w:rPr>
          <w:rFonts w:ascii="Times New Roman" w:hAnsi="Times New Roman"/>
          <w:b/>
          <w:sz w:val="24"/>
          <w:szCs w:val="24"/>
        </w:rPr>
        <w:t>зайти в ЛК ОАО «ИЭСК» с использованием высланного Вам логина и пароля</w:t>
      </w:r>
      <w:r w:rsidR="00B701AF">
        <w:rPr>
          <w:rFonts w:ascii="Times New Roman" w:hAnsi="Times New Roman"/>
          <w:b/>
          <w:sz w:val="24"/>
          <w:szCs w:val="24"/>
        </w:rPr>
        <w:t xml:space="preserve"> </w:t>
      </w:r>
      <w:r w:rsidR="00B701AF">
        <w:rPr>
          <w:rFonts w:ascii="Times New Roman" w:hAnsi="Times New Roman"/>
          <w:sz w:val="24"/>
          <w:szCs w:val="24"/>
        </w:rPr>
        <w:t>(в Раздел «Мои договоры»)</w:t>
      </w:r>
      <w:r>
        <w:rPr>
          <w:rFonts w:ascii="Times New Roman" w:hAnsi="Times New Roman"/>
          <w:sz w:val="24"/>
          <w:szCs w:val="24"/>
        </w:rPr>
        <w:t xml:space="preserve">. В случае согласия с предоставленными проектом Договора (типового договора) и Техническими условиями Вам необходимо </w:t>
      </w:r>
      <w:r w:rsidRPr="00664A40">
        <w:rPr>
          <w:rFonts w:ascii="Times New Roman" w:hAnsi="Times New Roman"/>
          <w:b/>
          <w:sz w:val="24"/>
          <w:szCs w:val="24"/>
        </w:rPr>
        <w:t>в течении 5 рабочих</w:t>
      </w:r>
      <w:r>
        <w:rPr>
          <w:rFonts w:ascii="Times New Roman" w:hAnsi="Times New Roman"/>
          <w:sz w:val="24"/>
          <w:szCs w:val="24"/>
        </w:rPr>
        <w:t xml:space="preserve"> с момента уведомления о подготовке документов </w:t>
      </w:r>
      <w:r w:rsidRPr="00664A40">
        <w:rPr>
          <w:rFonts w:ascii="Times New Roman" w:hAnsi="Times New Roman"/>
          <w:b/>
          <w:sz w:val="24"/>
          <w:szCs w:val="24"/>
        </w:rPr>
        <w:t>оплатить прилагаемый Счет</w:t>
      </w:r>
      <w:r>
        <w:rPr>
          <w:rFonts w:ascii="Times New Roman" w:hAnsi="Times New Roman"/>
          <w:sz w:val="24"/>
          <w:szCs w:val="24"/>
        </w:rPr>
        <w:t xml:space="preserve"> за технологическое присоединение. </w:t>
      </w:r>
      <w:r w:rsidRPr="00664A40">
        <w:rPr>
          <w:rFonts w:ascii="Times New Roman" w:hAnsi="Times New Roman" w:cs="Times New Roman"/>
          <w:b/>
          <w:sz w:val="24"/>
          <w:szCs w:val="24"/>
        </w:rPr>
        <w:t>Договор считается заключенным</w:t>
      </w:r>
      <w:r w:rsidRPr="00981915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Правилами</w:t>
      </w:r>
      <w:r>
        <w:rPr>
          <w:rFonts w:ascii="Times New Roman" w:hAnsi="Times New Roman"/>
          <w:sz w:val="24"/>
          <w:szCs w:val="24"/>
        </w:rPr>
        <w:t xml:space="preserve"> технологического присоединения</w:t>
      </w:r>
      <w:r w:rsidRPr="00981915">
        <w:rPr>
          <w:rFonts w:ascii="Times New Roman" w:hAnsi="Times New Roman" w:cs="Times New Roman"/>
          <w:sz w:val="24"/>
          <w:szCs w:val="24"/>
        </w:rPr>
        <w:t xml:space="preserve">, </w:t>
      </w:r>
      <w:r w:rsidRPr="00664A40">
        <w:rPr>
          <w:rFonts w:ascii="Times New Roman" w:hAnsi="Times New Roman" w:cs="Times New Roman"/>
          <w:b/>
          <w:sz w:val="24"/>
          <w:szCs w:val="24"/>
        </w:rPr>
        <w:t>со дня оплаты</w:t>
      </w:r>
      <w:r w:rsidRPr="00981915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Pr="00664A40">
        <w:rPr>
          <w:rFonts w:ascii="Times New Roman" w:hAnsi="Times New Roman" w:cs="Times New Roman"/>
          <w:b/>
          <w:sz w:val="24"/>
          <w:szCs w:val="24"/>
        </w:rPr>
        <w:t>счета</w:t>
      </w:r>
      <w:r>
        <w:rPr>
          <w:rFonts w:ascii="Times New Roman" w:hAnsi="Times New Roman"/>
          <w:sz w:val="24"/>
          <w:szCs w:val="24"/>
        </w:rPr>
        <w:t xml:space="preserve"> (н</w:t>
      </w:r>
      <w:r w:rsidRPr="00981915">
        <w:rPr>
          <w:rFonts w:ascii="Times New Roman" w:hAnsi="Times New Roman" w:cs="Times New Roman"/>
          <w:sz w:val="24"/>
          <w:szCs w:val="24"/>
        </w:rPr>
        <w:t>аличие заключенного заявителями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915">
        <w:rPr>
          <w:rFonts w:ascii="Times New Roman" w:hAnsi="Times New Roman" w:cs="Times New Roman"/>
          <w:sz w:val="24"/>
          <w:szCs w:val="24"/>
        </w:rPr>
        <w:t>договора подтверждается документом об оплате такими заявителями счета</w:t>
      </w:r>
      <w:r>
        <w:rPr>
          <w:rFonts w:ascii="Times New Roman" w:hAnsi="Times New Roman"/>
          <w:sz w:val="24"/>
          <w:szCs w:val="24"/>
        </w:rPr>
        <w:t xml:space="preserve">), т.е. Договор вступает в силу с момента оплаты счета (подписывать типовой договор собственноручной или электронно-цифровой подписью не требуется). </w:t>
      </w:r>
      <w:r w:rsidRPr="00664A40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r w:rsidRPr="00664A40">
        <w:rPr>
          <w:rFonts w:ascii="Times New Roman" w:hAnsi="Times New Roman"/>
          <w:b/>
          <w:sz w:val="24"/>
          <w:szCs w:val="24"/>
        </w:rPr>
        <w:t>неоплаты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915"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/>
          <w:sz w:val="24"/>
          <w:szCs w:val="24"/>
        </w:rPr>
        <w:t>в течении 5 рабочих дней с момента уведомления прилагаемого счета</w:t>
      </w:r>
      <w:r w:rsidRPr="00981915">
        <w:rPr>
          <w:rFonts w:ascii="Times New Roman" w:hAnsi="Times New Roman" w:cs="Times New Roman"/>
          <w:sz w:val="24"/>
          <w:szCs w:val="24"/>
        </w:rPr>
        <w:t xml:space="preserve"> </w:t>
      </w:r>
      <w:r w:rsidRPr="00664A40">
        <w:rPr>
          <w:rFonts w:ascii="Times New Roman" w:hAnsi="Times New Roman" w:cs="Times New Roman"/>
          <w:b/>
          <w:sz w:val="24"/>
          <w:szCs w:val="24"/>
        </w:rPr>
        <w:t>заявка</w:t>
      </w:r>
      <w:r w:rsidRPr="00664A40">
        <w:rPr>
          <w:rFonts w:ascii="Times New Roman" w:hAnsi="Times New Roman"/>
          <w:b/>
          <w:sz w:val="24"/>
          <w:szCs w:val="24"/>
        </w:rPr>
        <w:t xml:space="preserve"> и проект Договора</w:t>
      </w:r>
      <w:r w:rsidR="009E230D">
        <w:rPr>
          <w:rFonts w:ascii="Times New Roman" w:hAnsi="Times New Roman" w:cs="Times New Roman"/>
          <w:b/>
          <w:sz w:val="24"/>
          <w:szCs w:val="24"/>
        </w:rPr>
        <w:t xml:space="preserve"> аннулирую</w:t>
      </w:r>
      <w:r w:rsidRPr="00664A40">
        <w:rPr>
          <w:rFonts w:ascii="Times New Roman" w:hAnsi="Times New Roman" w:cs="Times New Roman"/>
          <w:b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>.</w:t>
      </w:r>
    </w:p>
    <w:p w:rsidR="00432236" w:rsidRPr="00432236" w:rsidRDefault="00432236" w:rsidP="0043223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236">
        <w:rPr>
          <w:rFonts w:ascii="Times New Roman" w:hAnsi="Times New Roman"/>
          <w:sz w:val="24"/>
          <w:szCs w:val="24"/>
        </w:rPr>
        <w:t>Дальнейшие Ваши действия производятся согласно Договора и Технических условий.</w:t>
      </w:r>
    </w:p>
    <w:sectPr w:rsidR="00432236" w:rsidRPr="00432236" w:rsidSect="00EE70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0F4F"/>
    <w:multiLevelType w:val="hybridMultilevel"/>
    <w:tmpl w:val="D098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9"/>
    <w:rsid w:val="000067B2"/>
    <w:rsid w:val="000923E9"/>
    <w:rsid w:val="001A4142"/>
    <w:rsid w:val="00262FD6"/>
    <w:rsid w:val="0029799C"/>
    <w:rsid w:val="003D7479"/>
    <w:rsid w:val="00432236"/>
    <w:rsid w:val="0045387F"/>
    <w:rsid w:val="004E247C"/>
    <w:rsid w:val="00515DD6"/>
    <w:rsid w:val="005E5202"/>
    <w:rsid w:val="00664A40"/>
    <w:rsid w:val="006909B6"/>
    <w:rsid w:val="006B3310"/>
    <w:rsid w:val="00733A9F"/>
    <w:rsid w:val="0073543D"/>
    <w:rsid w:val="008E6241"/>
    <w:rsid w:val="00982076"/>
    <w:rsid w:val="009E230D"/>
    <w:rsid w:val="00A239E9"/>
    <w:rsid w:val="00A67280"/>
    <w:rsid w:val="00A70847"/>
    <w:rsid w:val="00AC64AD"/>
    <w:rsid w:val="00AF59AB"/>
    <w:rsid w:val="00B701AF"/>
    <w:rsid w:val="00BB4D88"/>
    <w:rsid w:val="00C40275"/>
    <w:rsid w:val="00C84CED"/>
    <w:rsid w:val="00D75752"/>
    <w:rsid w:val="00E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9349"/>
  <w15:chartTrackingRefBased/>
  <w15:docId w15:val="{89F275F8-0F76-43CA-93CD-8A00FD59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E247C"/>
    <w:rPr>
      <w:strike w:val="0"/>
      <w:dstrike w:val="0"/>
      <w:color w:val="015BB6"/>
      <w:u w:val="single"/>
      <w:effect w:val="none"/>
    </w:rPr>
  </w:style>
  <w:style w:type="character" w:styleId="a5">
    <w:name w:val="Strong"/>
    <w:basedOn w:val="a0"/>
    <w:uiPriority w:val="22"/>
    <w:qFormat/>
    <w:rsid w:val="004E247C"/>
    <w:rPr>
      <w:b/>
      <w:bCs/>
    </w:rPr>
  </w:style>
  <w:style w:type="paragraph" w:styleId="a6">
    <w:name w:val="No Spacing"/>
    <w:uiPriority w:val="1"/>
    <w:qFormat/>
    <w:rsid w:val="0045387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7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k.irk-e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2046-3306-4868-98DE-03670C23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Шиканова Екатерина Вячеславовна</dc:creator>
  <cp:keywords/>
  <dc:description/>
  <cp:lastModifiedBy>Полковников Александр Сергеевич</cp:lastModifiedBy>
  <cp:revision>37</cp:revision>
  <cp:lastPrinted>2021-11-17T01:51:00Z</cp:lastPrinted>
  <dcterms:created xsi:type="dcterms:W3CDTF">2021-11-12T05:22:00Z</dcterms:created>
  <dcterms:modified xsi:type="dcterms:W3CDTF">2021-11-17T05:07:00Z</dcterms:modified>
</cp:coreProperties>
</file>