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7A2" w:rsidRPr="00514E70" w:rsidRDefault="003A57A2" w:rsidP="00514E70">
      <w:pPr>
        <w:pStyle w:val="ConsPlusTitle"/>
        <w:contextualSpacing/>
        <w:jc w:val="center"/>
        <w:outlineLvl w:val="0"/>
        <w:rPr>
          <w:rFonts w:ascii="Times New Roman" w:hAnsi="Times New Roman" w:cs="Times New Roman"/>
        </w:rPr>
      </w:pPr>
      <w:r w:rsidRPr="00514E70">
        <w:rPr>
          <w:rFonts w:ascii="Times New Roman" w:hAnsi="Times New Roman" w:cs="Times New Roman"/>
        </w:rPr>
        <w:t>ПРАВИТЕЛЬСТВО РОССИЙСКОЙ ФЕДЕРАЦИИ</w:t>
      </w:r>
    </w:p>
    <w:p w:rsidR="003A57A2" w:rsidRPr="00514E70" w:rsidRDefault="003A57A2" w:rsidP="00514E70">
      <w:pPr>
        <w:pStyle w:val="ConsPlusTitle"/>
        <w:contextualSpacing/>
        <w:jc w:val="center"/>
        <w:rPr>
          <w:rFonts w:ascii="Times New Roman" w:hAnsi="Times New Roman" w:cs="Times New Roman"/>
        </w:rPr>
      </w:pP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ПОСТАНОВЛЕНИЕ</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от 30 января 2021 г. N 85</w:t>
      </w:r>
    </w:p>
    <w:p w:rsidR="003A57A2" w:rsidRPr="00514E70" w:rsidRDefault="003A57A2" w:rsidP="00514E70">
      <w:pPr>
        <w:pStyle w:val="ConsPlusTitle"/>
        <w:contextualSpacing/>
        <w:jc w:val="center"/>
        <w:rPr>
          <w:rFonts w:ascii="Times New Roman" w:hAnsi="Times New Roman" w:cs="Times New Roman"/>
        </w:rPr>
      </w:pP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ОБ УТВЕРЖДЕНИИ ПРАВИЛ</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ВЫДАЧИ РАЗРЕШЕНИЙ НА ДОПУСК В ЭКСПЛУАТАЦИЮ</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ЭНЕРГОПРИНИМАЮЩИХ УСТАНОВОК ПОТРЕБИТЕЛЕЙ ЭЛЕКТРИЧЕСКОЙ</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ЭНЕРГИИ, ОБЪЕКТОВ ПО ПРОИЗВОДСТВУ ЭЛЕКТРИЧЕСКОЙ ЭНЕРГИИ,</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ОБЪЕКТОВ ЭЛЕКТРОСЕТЕВОГО ХОЗЯЙСТВА, ОБЪЕКТОВ ТЕПЛОСНАБЖЕНИЯ</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И ТЕПЛОПОТРЕБЛЯЮЩИХ УСТАНОВОК И О ВНЕСЕНИИ ИЗМЕНЕНИЙ</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В НЕКОТОРЫЕ АКТЫ ПРАВИТЕЛЬСТВА РОССИЙСКОЙ ФЕДЕРАЦИИ</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ind w:firstLine="540"/>
        <w:contextualSpacing/>
        <w:jc w:val="both"/>
        <w:rPr>
          <w:rFonts w:ascii="Times New Roman" w:hAnsi="Times New Roman" w:cs="Times New Roman"/>
        </w:rPr>
      </w:pPr>
      <w:r w:rsidRPr="00514E70">
        <w:rPr>
          <w:rFonts w:ascii="Times New Roman" w:hAnsi="Times New Roman" w:cs="Times New Roman"/>
        </w:rPr>
        <w:t xml:space="preserve">В соответствии с федеральными законами </w:t>
      </w:r>
      <w:hyperlink r:id="rId4" w:history="1">
        <w:r w:rsidRPr="00514E70">
          <w:rPr>
            <w:rFonts w:ascii="Times New Roman" w:hAnsi="Times New Roman" w:cs="Times New Roman"/>
            <w:color w:val="0000FF"/>
          </w:rPr>
          <w:t>"Об электроэнергетике"</w:t>
        </w:r>
      </w:hyperlink>
      <w:r w:rsidRPr="00514E70">
        <w:rPr>
          <w:rFonts w:ascii="Times New Roman" w:hAnsi="Times New Roman" w:cs="Times New Roman"/>
        </w:rPr>
        <w:t xml:space="preserve"> и </w:t>
      </w:r>
      <w:hyperlink r:id="rId5" w:history="1">
        <w:r w:rsidRPr="00514E70">
          <w:rPr>
            <w:rFonts w:ascii="Times New Roman" w:hAnsi="Times New Roman" w:cs="Times New Roman"/>
            <w:color w:val="0000FF"/>
          </w:rPr>
          <w:t>"О теплоснабжении"</w:t>
        </w:r>
      </w:hyperlink>
      <w:r w:rsidRPr="00514E70">
        <w:rPr>
          <w:rFonts w:ascii="Times New Roman" w:hAnsi="Times New Roman" w:cs="Times New Roman"/>
        </w:rPr>
        <w:t xml:space="preserve"> Правительство Российской Федерации постановляет:</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1. Утвердить прилагаемые:</w:t>
      </w:r>
    </w:p>
    <w:p w:rsidR="003A57A2" w:rsidRPr="00514E70" w:rsidRDefault="00514E70" w:rsidP="00514E70">
      <w:pPr>
        <w:pStyle w:val="ConsPlusNormal"/>
        <w:spacing w:before="220"/>
        <w:ind w:firstLine="540"/>
        <w:contextualSpacing/>
        <w:jc w:val="both"/>
        <w:rPr>
          <w:rFonts w:ascii="Times New Roman" w:hAnsi="Times New Roman" w:cs="Times New Roman"/>
        </w:rPr>
      </w:pPr>
      <w:hyperlink w:anchor="P35" w:history="1">
        <w:r w:rsidR="003A57A2" w:rsidRPr="00514E70">
          <w:rPr>
            <w:rFonts w:ascii="Times New Roman" w:hAnsi="Times New Roman" w:cs="Times New Roman"/>
            <w:color w:val="0000FF"/>
          </w:rPr>
          <w:t>Правила</w:t>
        </w:r>
      </w:hyperlink>
      <w:r w:rsidR="003A57A2" w:rsidRPr="00514E70">
        <w:rPr>
          <w:rFonts w:ascii="Times New Roman" w:hAnsi="Times New Roman" w:cs="Times New Roman"/>
        </w:rPr>
        <w:t xml:space="preserve"> выдачи разрешений на допуск в эксплуатацию </w:t>
      </w:r>
      <w:proofErr w:type="spellStart"/>
      <w:r w:rsidR="003A57A2" w:rsidRPr="00514E70">
        <w:rPr>
          <w:rFonts w:ascii="Times New Roman" w:hAnsi="Times New Roman" w:cs="Times New Roman"/>
        </w:rPr>
        <w:t>энергопринимающих</w:t>
      </w:r>
      <w:proofErr w:type="spellEnd"/>
      <w:r w:rsidR="003A57A2"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003A57A2" w:rsidRPr="00514E70">
        <w:rPr>
          <w:rFonts w:ascii="Times New Roman" w:hAnsi="Times New Roman" w:cs="Times New Roman"/>
        </w:rPr>
        <w:t>теплопотребляющих</w:t>
      </w:r>
      <w:proofErr w:type="spellEnd"/>
      <w:r w:rsidR="003A57A2" w:rsidRPr="00514E70">
        <w:rPr>
          <w:rFonts w:ascii="Times New Roman" w:hAnsi="Times New Roman" w:cs="Times New Roman"/>
        </w:rPr>
        <w:t xml:space="preserve"> установок (далее - Правила);</w:t>
      </w:r>
    </w:p>
    <w:p w:rsidR="003A57A2" w:rsidRPr="00514E70" w:rsidRDefault="00514E70" w:rsidP="00514E70">
      <w:pPr>
        <w:pStyle w:val="ConsPlusNormal"/>
        <w:spacing w:before="220"/>
        <w:ind w:firstLine="540"/>
        <w:contextualSpacing/>
        <w:jc w:val="both"/>
        <w:rPr>
          <w:rFonts w:ascii="Times New Roman" w:hAnsi="Times New Roman" w:cs="Times New Roman"/>
        </w:rPr>
      </w:pPr>
      <w:hyperlink w:anchor="P656" w:history="1">
        <w:r w:rsidR="003A57A2" w:rsidRPr="00514E70">
          <w:rPr>
            <w:rFonts w:ascii="Times New Roman" w:hAnsi="Times New Roman" w:cs="Times New Roman"/>
            <w:color w:val="0000FF"/>
          </w:rPr>
          <w:t>изменения</w:t>
        </w:r>
      </w:hyperlink>
      <w:r w:rsidR="003A57A2" w:rsidRPr="00514E70">
        <w:rPr>
          <w:rFonts w:ascii="Times New Roman" w:hAnsi="Times New Roman" w:cs="Times New Roman"/>
        </w:rPr>
        <w:t>, которые вносятся в акты Правительства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2. Реализация полномочий федеральных органов исполнительной власти, предусмотренных настоящим постановлением, осуществляется в пределах установленной предельной численности работников федеральных органов исполнительной власти, а также бюджетных ассигнований, предусмотренных им на руководство и управление в сфере установленных функций.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3. Установить, что </w:t>
      </w:r>
      <w:hyperlink w:anchor="P35" w:history="1">
        <w:r w:rsidRPr="00514E70">
          <w:rPr>
            <w:rFonts w:ascii="Times New Roman" w:hAnsi="Times New Roman" w:cs="Times New Roman"/>
            <w:color w:val="0000FF"/>
          </w:rPr>
          <w:t>Правила</w:t>
        </w:r>
      </w:hyperlink>
      <w:r w:rsidRPr="00514E70">
        <w:rPr>
          <w:rFonts w:ascii="Times New Roman" w:hAnsi="Times New Roman" w:cs="Times New Roman"/>
        </w:rPr>
        <w:t xml:space="preserve"> применяются при выдаче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по заявлениям, поданным в уполномоченный орган исполнительной власти после 1 февраля 2021 г.</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0" w:name="P20"/>
      <w:bookmarkEnd w:id="0"/>
      <w:r w:rsidRPr="00514E70">
        <w:rPr>
          <w:rFonts w:ascii="Times New Roman" w:hAnsi="Times New Roman" w:cs="Times New Roman"/>
        </w:rPr>
        <w:t xml:space="preserve">4. Настоящее постановление вступает в силу со дня его официального опубликования, за исключением положений </w:t>
      </w:r>
      <w:hyperlink w:anchor="P70" w:history="1">
        <w:r w:rsidRPr="00514E70">
          <w:rPr>
            <w:rFonts w:ascii="Times New Roman" w:hAnsi="Times New Roman" w:cs="Times New Roman"/>
            <w:color w:val="0000FF"/>
          </w:rPr>
          <w:t>абзаца третьего пункта 12</w:t>
        </w:r>
      </w:hyperlink>
      <w:r w:rsidRPr="00514E70">
        <w:rPr>
          <w:rFonts w:ascii="Times New Roman" w:hAnsi="Times New Roman" w:cs="Times New Roman"/>
        </w:rPr>
        <w:t xml:space="preserve">, </w:t>
      </w:r>
      <w:hyperlink w:anchor="P151" w:history="1">
        <w:r w:rsidRPr="00514E70">
          <w:rPr>
            <w:rFonts w:ascii="Times New Roman" w:hAnsi="Times New Roman" w:cs="Times New Roman"/>
            <w:color w:val="0000FF"/>
          </w:rPr>
          <w:t>пункта 22</w:t>
        </w:r>
      </w:hyperlink>
      <w:r w:rsidRPr="00514E70">
        <w:rPr>
          <w:rFonts w:ascii="Times New Roman" w:hAnsi="Times New Roman" w:cs="Times New Roman"/>
        </w:rPr>
        <w:t xml:space="preserve">, </w:t>
      </w:r>
      <w:hyperlink w:anchor="P158" w:history="1">
        <w:r w:rsidRPr="00514E70">
          <w:rPr>
            <w:rFonts w:ascii="Times New Roman" w:hAnsi="Times New Roman" w:cs="Times New Roman"/>
            <w:color w:val="0000FF"/>
          </w:rPr>
          <w:t>абзаца четвертого пункта 23</w:t>
        </w:r>
      </w:hyperlink>
      <w:r w:rsidRPr="00514E70">
        <w:rPr>
          <w:rFonts w:ascii="Times New Roman" w:hAnsi="Times New Roman" w:cs="Times New Roman"/>
        </w:rPr>
        <w:t xml:space="preserve">, </w:t>
      </w:r>
      <w:hyperlink w:anchor="P186" w:history="1">
        <w:r w:rsidRPr="00514E70">
          <w:rPr>
            <w:rFonts w:ascii="Times New Roman" w:hAnsi="Times New Roman" w:cs="Times New Roman"/>
            <w:color w:val="0000FF"/>
          </w:rPr>
          <w:t>абзаца второго пункта 29</w:t>
        </w:r>
      </w:hyperlink>
      <w:r w:rsidRPr="00514E70">
        <w:rPr>
          <w:rFonts w:ascii="Times New Roman" w:hAnsi="Times New Roman" w:cs="Times New Roman"/>
        </w:rPr>
        <w:t xml:space="preserve"> и </w:t>
      </w:r>
      <w:hyperlink w:anchor="P196" w:history="1">
        <w:r w:rsidRPr="00514E70">
          <w:rPr>
            <w:rFonts w:ascii="Times New Roman" w:hAnsi="Times New Roman" w:cs="Times New Roman"/>
            <w:color w:val="0000FF"/>
          </w:rPr>
          <w:t>пунктов 32</w:t>
        </w:r>
      </w:hyperlink>
      <w:r w:rsidRPr="00514E70">
        <w:rPr>
          <w:rFonts w:ascii="Times New Roman" w:hAnsi="Times New Roman" w:cs="Times New Roman"/>
        </w:rPr>
        <w:t xml:space="preserve"> - </w:t>
      </w:r>
      <w:hyperlink w:anchor="P204" w:history="1">
        <w:r w:rsidRPr="00514E70">
          <w:rPr>
            <w:rFonts w:ascii="Times New Roman" w:hAnsi="Times New Roman" w:cs="Times New Roman"/>
            <w:color w:val="0000FF"/>
          </w:rPr>
          <w:t>34</w:t>
        </w:r>
      </w:hyperlink>
      <w:r w:rsidRPr="00514E70">
        <w:rPr>
          <w:rFonts w:ascii="Times New Roman" w:hAnsi="Times New Roman" w:cs="Times New Roman"/>
        </w:rPr>
        <w:t xml:space="preserve"> Правил, которые вступают в силу с 1 января 2022 г., и действует до 1 января 2027 г.</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Председатель Правительства</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Российской Федерации</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М.МИШУСТИН</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566C99" w:rsidRPr="00514E70" w:rsidRDefault="00566C99" w:rsidP="00514E70">
      <w:pPr>
        <w:pStyle w:val="ConsPlusNormal"/>
        <w:contextualSpacing/>
        <w:jc w:val="both"/>
        <w:rPr>
          <w:rFonts w:ascii="Times New Roman" w:hAnsi="Times New Roman" w:cs="Times New Roman"/>
        </w:rPr>
      </w:pPr>
    </w:p>
    <w:p w:rsidR="00566C99" w:rsidRPr="00514E70" w:rsidRDefault="00566C99" w:rsidP="00514E70">
      <w:pPr>
        <w:pStyle w:val="ConsPlusNormal"/>
        <w:contextualSpacing/>
        <w:jc w:val="both"/>
        <w:rPr>
          <w:rFonts w:ascii="Times New Roman" w:hAnsi="Times New Roman" w:cs="Times New Roman"/>
        </w:rPr>
      </w:pPr>
    </w:p>
    <w:p w:rsidR="00566C99" w:rsidRPr="00514E70" w:rsidRDefault="00566C99" w:rsidP="00514E70">
      <w:pPr>
        <w:pStyle w:val="ConsPlusNormal"/>
        <w:contextualSpacing/>
        <w:jc w:val="both"/>
        <w:rPr>
          <w:rFonts w:ascii="Times New Roman" w:hAnsi="Times New Roman" w:cs="Times New Roman"/>
        </w:rPr>
      </w:pPr>
    </w:p>
    <w:p w:rsidR="00566C99" w:rsidRPr="00514E70" w:rsidRDefault="00566C99" w:rsidP="00514E70">
      <w:pPr>
        <w:pStyle w:val="ConsPlusNormal"/>
        <w:contextualSpacing/>
        <w:jc w:val="both"/>
        <w:rPr>
          <w:rFonts w:ascii="Times New Roman" w:hAnsi="Times New Roman" w:cs="Times New Roman"/>
        </w:rPr>
      </w:pPr>
    </w:p>
    <w:p w:rsidR="00566C99" w:rsidRPr="00514E70" w:rsidRDefault="00566C99" w:rsidP="00514E70">
      <w:pPr>
        <w:pStyle w:val="ConsPlusNormal"/>
        <w:contextualSpacing/>
        <w:jc w:val="both"/>
        <w:rPr>
          <w:rFonts w:ascii="Times New Roman" w:hAnsi="Times New Roman" w:cs="Times New Roman"/>
        </w:rPr>
      </w:pPr>
    </w:p>
    <w:p w:rsidR="00566C99" w:rsidRPr="00514E70" w:rsidRDefault="00566C99" w:rsidP="00514E70">
      <w:pPr>
        <w:pStyle w:val="ConsPlusNormal"/>
        <w:contextualSpacing/>
        <w:jc w:val="both"/>
        <w:rPr>
          <w:rFonts w:ascii="Times New Roman" w:hAnsi="Times New Roman" w:cs="Times New Roman"/>
        </w:rPr>
      </w:pPr>
    </w:p>
    <w:p w:rsidR="003A57A2" w:rsidRDefault="003A57A2" w:rsidP="00514E70">
      <w:pPr>
        <w:pStyle w:val="ConsPlusNormal"/>
        <w:contextualSpacing/>
        <w:jc w:val="both"/>
        <w:rPr>
          <w:rFonts w:ascii="Times New Roman" w:hAnsi="Times New Roman" w:cs="Times New Roman"/>
        </w:rPr>
      </w:pPr>
    </w:p>
    <w:p w:rsidR="00514E70" w:rsidRDefault="00514E70" w:rsidP="00514E70">
      <w:pPr>
        <w:pStyle w:val="ConsPlusNormal"/>
        <w:contextualSpacing/>
        <w:jc w:val="both"/>
        <w:rPr>
          <w:rFonts w:ascii="Times New Roman" w:hAnsi="Times New Roman" w:cs="Times New Roman"/>
        </w:rPr>
      </w:pPr>
    </w:p>
    <w:p w:rsidR="00514E70" w:rsidRDefault="00514E70" w:rsidP="00514E70">
      <w:pPr>
        <w:pStyle w:val="ConsPlusNormal"/>
        <w:contextualSpacing/>
        <w:jc w:val="both"/>
        <w:rPr>
          <w:rFonts w:ascii="Times New Roman" w:hAnsi="Times New Roman" w:cs="Times New Roman"/>
        </w:rPr>
      </w:pPr>
    </w:p>
    <w:p w:rsidR="00514E70" w:rsidRDefault="00514E70" w:rsidP="00514E70">
      <w:pPr>
        <w:pStyle w:val="ConsPlusNormal"/>
        <w:contextualSpacing/>
        <w:jc w:val="both"/>
        <w:rPr>
          <w:rFonts w:ascii="Times New Roman" w:hAnsi="Times New Roman" w:cs="Times New Roman"/>
        </w:rPr>
      </w:pPr>
    </w:p>
    <w:p w:rsidR="00514E70" w:rsidRDefault="00514E70" w:rsidP="00514E70">
      <w:pPr>
        <w:pStyle w:val="ConsPlusNormal"/>
        <w:contextualSpacing/>
        <w:jc w:val="both"/>
        <w:rPr>
          <w:rFonts w:ascii="Times New Roman" w:hAnsi="Times New Roman" w:cs="Times New Roman"/>
        </w:rPr>
      </w:pPr>
    </w:p>
    <w:p w:rsidR="00514E70" w:rsidRDefault="00514E70" w:rsidP="00514E70">
      <w:pPr>
        <w:pStyle w:val="ConsPlusNormal"/>
        <w:contextualSpacing/>
        <w:jc w:val="both"/>
        <w:rPr>
          <w:rFonts w:ascii="Times New Roman" w:hAnsi="Times New Roman" w:cs="Times New Roman"/>
        </w:rPr>
      </w:pPr>
    </w:p>
    <w:p w:rsidR="00514E70" w:rsidRDefault="00514E70" w:rsidP="00514E70">
      <w:pPr>
        <w:pStyle w:val="ConsPlusNormal"/>
        <w:contextualSpacing/>
        <w:jc w:val="both"/>
        <w:rPr>
          <w:rFonts w:ascii="Times New Roman" w:hAnsi="Times New Roman" w:cs="Times New Roman"/>
        </w:rPr>
      </w:pPr>
    </w:p>
    <w:p w:rsidR="00514E70" w:rsidRDefault="00514E70" w:rsidP="00514E70">
      <w:pPr>
        <w:pStyle w:val="ConsPlusNormal"/>
        <w:contextualSpacing/>
        <w:jc w:val="both"/>
        <w:rPr>
          <w:rFonts w:ascii="Times New Roman" w:hAnsi="Times New Roman" w:cs="Times New Roman"/>
        </w:rPr>
      </w:pPr>
    </w:p>
    <w:p w:rsidR="00514E70" w:rsidRPr="00514E70" w:rsidRDefault="00514E70"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outlineLvl w:val="0"/>
        <w:rPr>
          <w:rFonts w:ascii="Times New Roman" w:hAnsi="Times New Roman" w:cs="Times New Roman"/>
        </w:rPr>
      </w:pPr>
      <w:r w:rsidRPr="00514E70">
        <w:rPr>
          <w:rFonts w:ascii="Times New Roman" w:hAnsi="Times New Roman" w:cs="Times New Roman"/>
        </w:rPr>
        <w:lastRenderedPageBreak/>
        <w:t>Утверждены</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постановлением Правительства</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Российской Федерации</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от 30 января 2021 г. N 85</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Title"/>
        <w:contextualSpacing/>
        <w:jc w:val="center"/>
        <w:rPr>
          <w:rFonts w:ascii="Times New Roman" w:hAnsi="Times New Roman" w:cs="Times New Roman"/>
        </w:rPr>
      </w:pPr>
      <w:bookmarkStart w:id="1" w:name="P35"/>
      <w:bookmarkEnd w:id="1"/>
      <w:r w:rsidRPr="00514E70">
        <w:rPr>
          <w:rFonts w:ascii="Times New Roman" w:hAnsi="Times New Roman" w:cs="Times New Roman"/>
        </w:rPr>
        <w:t>ПРАВИЛА</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ВЫДАЧИ РАЗРЕШЕНИЙ НА ДОПУСК В ЭКСПЛУАТАЦИЮ</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ЭНЕРГОПРИНИМАЮЩИХ УСТАНОВОК ПОТРЕБИТЕЛЕЙ ЭЛЕКТРИЧЕСКОЙ</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ЭНЕРГИИ, ОБЪЕКТОВ ПО ПРОИЗВОДСТВУ ЭЛЕКТРИЧЕСКОЙ ЭНЕРГИИ,</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ОБЪЕКТОВ ЭЛЕКТРОСЕТЕВОГО ХОЗЯЙСТВА, ОБЪЕКТОВ ТЕПЛОСНАБЖЕНИЯ</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И ТЕПЛОПОТРЕБЛЯЮЩИХ УСТАНОВОК</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ind w:firstLine="540"/>
        <w:contextualSpacing/>
        <w:jc w:val="both"/>
        <w:rPr>
          <w:rFonts w:ascii="Times New Roman" w:hAnsi="Times New Roman" w:cs="Times New Roman"/>
        </w:rPr>
      </w:pPr>
      <w:r w:rsidRPr="00514E70">
        <w:rPr>
          <w:rFonts w:ascii="Times New Roman" w:hAnsi="Times New Roman" w:cs="Times New Roman"/>
        </w:rPr>
        <w:t>1. Настоящие Правила устанавливают:</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 категории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(далее - допускаемые объекты), для которых требуется получение разрешения на допуск в эксплуатацию (далее - разрешение на допуск);</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б) порядок, случаи и условия выдачи разрешения на допуск.</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2. Разрешение на допуск представляет собой документ, который удостоверяет соответствие допускаемого объекта и условий его эксплуатации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 предъявляемым на этапе эксплуатации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соответствии с настоящими Правилами под условиями эксплуатации допускаемого объекта понимаются состояние оборудования зданий и сооружений, уровень подготовленности персонала, обеспечивающие безопасность работ на этапе эксплуатации допускаемого объекта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3. Разрешение на допуск требуется для допускаемых объектов следующих категорий и в следующих случаях:</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 w:name="P48"/>
      <w:bookmarkEnd w:id="2"/>
      <w:r w:rsidRPr="00514E70">
        <w:rPr>
          <w:rFonts w:ascii="Times New Roman" w:hAnsi="Times New Roman" w:cs="Times New Roman"/>
        </w:rPr>
        <w:t xml:space="preserve">а) для объектов по производству электрической энергии (в том числе по производству в режиме комбинированной выработки электрической и тепловой энергии), объектов электросетевого хозяйства и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(далее - </w:t>
      </w:r>
      <w:proofErr w:type="spellStart"/>
      <w:r w:rsidRPr="00514E70">
        <w:rPr>
          <w:rFonts w:ascii="Times New Roman" w:hAnsi="Times New Roman" w:cs="Times New Roman"/>
        </w:rPr>
        <w:t>энергопринимающие</w:t>
      </w:r>
      <w:proofErr w:type="spellEnd"/>
      <w:r w:rsidRPr="00514E70">
        <w:rPr>
          <w:rFonts w:ascii="Times New Roman" w:hAnsi="Times New Roman" w:cs="Times New Roman"/>
        </w:rPr>
        <w:t xml:space="preserve"> установки) - в случаях, предусмотренных </w:t>
      </w:r>
      <w:hyperlink r:id="rId6" w:history="1">
        <w:r w:rsidRPr="00514E70">
          <w:rPr>
            <w:rFonts w:ascii="Times New Roman" w:hAnsi="Times New Roman" w:cs="Times New Roman"/>
            <w:color w:val="0000FF"/>
          </w:rPr>
          <w:t>Правилами</w:t>
        </w:r>
      </w:hyperlink>
      <w:r w:rsidRPr="00514E70">
        <w:rPr>
          <w:rFonts w:ascii="Times New Roman" w:hAnsi="Times New Roman" w:cs="Times New Roman"/>
        </w:rPr>
        <w:t xml:space="preserve"> технологического присоединения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к электрическим сетям);</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б) для объектов теплоснабжения (источников тепловой энергии, тепловых сетей) и (или)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 в случаях, предусмотренных </w:t>
      </w:r>
      <w:hyperlink r:id="rId7" w:history="1">
        <w:r w:rsidRPr="00514E70">
          <w:rPr>
            <w:rFonts w:ascii="Times New Roman" w:hAnsi="Times New Roman" w:cs="Times New Roman"/>
            <w:color w:val="0000FF"/>
          </w:rPr>
          <w:t>Правилами</w:t>
        </w:r>
      </w:hyperlink>
      <w:r w:rsidRPr="00514E70">
        <w:rPr>
          <w:rFonts w:ascii="Times New Roman" w:hAnsi="Times New Roman" w:cs="Times New Roman"/>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утвержденными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3" w:name="P50"/>
      <w:bookmarkEnd w:id="3"/>
      <w:r w:rsidRPr="00514E70">
        <w:rPr>
          <w:rFonts w:ascii="Times New Roman" w:hAnsi="Times New Roman" w:cs="Times New Roman"/>
        </w:rPr>
        <w:t xml:space="preserve">в) для вновь вводимых в эксплуатацию или реконструированных объектов по производству электрической энергии (в том числе по производству в режиме комбинированной выработки электрической и тепловой энергии), объектов электросетевого хозяйства и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объектов теплоснабжения,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технологическое </w:t>
      </w:r>
      <w:r w:rsidRPr="00514E70">
        <w:rPr>
          <w:rFonts w:ascii="Times New Roman" w:hAnsi="Times New Roman" w:cs="Times New Roman"/>
        </w:rPr>
        <w:lastRenderedPageBreak/>
        <w:t xml:space="preserve">присоединение которых не осуществляется, - в случае если их параметры (характеристики) идентичны параметрам объектов и установок, для которых получение разрешений на допуск предусмотрено </w:t>
      </w:r>
      <w:hyperlink r:id="rId8" w:history="1">
        <w:r w:rsidRPr="00514E70">
          <w:rPr>
            <w:rFonts w:ascii="Times New Roman" w:hAnsi="Times New Roman" w:cs="Times New Roman"/>
            <w:color w:val="0000FF"/>
          </w:rPr>
          <w:t>Правилами</w:t>
        </w:r>
      </w:hyperlink>
      <w:r w:rsidRPr="00514E70">
        <w:rPr>
          <w:rFonts w:ascii="Times New Roman" w:hAnsi="Times New Roman" w:cs="Times New Roman"/>
        </w:rPr>
        <w:t xml:space="preserve"> технологического присоединения к электрическим сетям и </w:t>
      </w:r>
      <w:hyperlink r:id="rId9" w:history="1">
        <w:r w:rsidRPr="00514E70">
          <w:rPr>
            <w:rFonts w:ascii="Times New Roman" w:hAnsi="Times New Roman" w:cs="Times New Roman"/>
            <w:color w:val="0000FF"/>
          </w:rPr>
          <w:t>Правилами</w:t>
        </w:r>
      </w:hyperlink>
      <w:r w:rsidRPr="00514E70">
        <w:rPr>
          <w:rFonts w:ascii="Times New Roman" w:hAnsi="Times New Roman" w:cs="Times New Roman"/>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соответственно;</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г) для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предназначенных для производства испытаний электрооборудования повышенным напряжением, - в случаях ввода в эксплуатацию новой установки или реконструкции электрооборудования ранее введенной в эксплуатацию установки.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4. В отношении объектов и установок, указанных в </w:t>
      </w:r>
      <w:hyperlink w:anchor="P48" w:history="1">
        <w:r w:rsidRPr="00514E70">
          <w:rPr>
            <w:rFonts w:ascii="Times New Roman" w:hAnsi="Times New Roman" w:cs="Times New Roman"/>
            <w:color w:val="0000FF"/>
          </w:rPr>
          <w:t>подпунктах "а"</w:t>
        </w:r>
      </w:hyperlink>
      <w:r w:rsidRPr="00514E70">
        <w:rPr>
          <w:rFonts w:ascii="Times New Roman" w:hAnsi="Times New Roman" w:cs="Times New Roman"/>
        </w:rPr>
        <w:t xml:space="preserve"> - </w:t>
      </w:r>
      <w:hyperlink w:anchor="P50" w:history="1">
        <w:r w:rsidRPr="00514E70">
          <w:rPr>
            <w:rFonts w:ascii="Times New Roman" w:hAnsi="Times New Roman" w:cs="Times New Roman"/>
            <w:color w:val="0000FF"/>
          </w:rPr>
          <w:t>"в" пункта 3</w:t>
        </w:r>
      </w:hyperlink>
      <w:r w:rsidRPr="00514E70">
        <w:rPr>
          <w:rFonts w:ascii="Times New Roman" w:hAnsi="Times New Roman" w:cs="Times New Roman"/>
        </w:rPr>
        <w:t xml:space="preserve"> настоящих Правил, на время проведения испытаний и пусконаладочных работ выдается временное разрешение на допуск в эксплуатацию (далее - временное разрешение).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5. Получение разрешения на допуск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ввод в эксплуатацию которых осуществляется в уведомительном порядке согласно </w:t>
      </w:r>
      <w:hyperlink r:id="rId10" w:history="1">
        <w:r w:rsidRPr="00514E70">
          <w:rPr>
            <w:rFonts w:ascii="Times New Roman" w:hAnsi="Times New Roman" w:cs="Times New Roman"/>
            <w:color w:val="0000FF"/>
          </w:rPr>
          <w:t>пунктам 18(1)</w:t>
        </w:r>
      </w:hyperlink>
      <w:r w:rsidRPr="00514E70">
        <w:rPr>
          <w:rFonts w:ascii="Times New Roman" w:hAnsi="Times New Roman" w:cs="Times New Roman"/>
        </w:rPr>
        <w:t xml:space="preserve"> - </w:t>
      </w:r>
      <w:hyperlink r:id="rId11" w:history="1">
        <w:r w:rsidRPr="00514E70">
          <w:rPr>
            <w:rFonts w:ascii="Times New Roman" w:hAnsi="Times New Roman" w:cs="Times New Roman"/>
            <w:color w:val="0000FF"/>
          </w:rPr>
          <w:t>18(4)</w:t>
        </w:r>
      </w:hyperlink>
      <w:r w:rsidRPr="00514E70">
        <w:rPr>
          <w:rFonts w:ascii="Times New Roman" w:hAnsi="Times New Roman" w:cs="Times New Roman"/>
        </w:rPr>
        <w:t xml:space="preserve"> Правил технологического присоединения к электрическим сетям, не требуется.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6. Временное разрешение выдается для проведения: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пробных пусков и комплексных испытаний, включая комплексное опробование, генерирующего оборудования объектов по производству электрической энергии (в том числе функционирующих в режиме комбинированной выработки электрической и тепловой энергии);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комплексного опробования, иных испытаний и пусконаладочных работ в отношении допускаемых объектов, предусматривающих включение таких объектов в работу в составе энергосистемы, подачу на них рабочего напряжения и мощности (постановку их под нагрузку) и (или) поочередное (в соответствии с графиком строительно-монтажных и пусконаладочных работ) включение в работу в составе энергосистемы отдельного оборудования допускаемых объектов, если в соответствии с проектной документацией или техническими условиями на технологическое присоединение определена необходимость такого поочередного включения до завершения в полном объеме мероприятий, предусмотренных для этапа (очереди, пускового комплекса) строительства (реконструкции) или этапа технологического присоединения;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комплексного опробования и пусконаладочных работ в отношении допускаемых объектов, предусматривающих подключение таких объектов к системе теплоснабжения, подачу тепловой энергии и теплоносителя.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7. Федеральный орган исполнительной власти, уполномоченный на осуществление федерального государственного энергетического надзора (далее - орган федерального государственного энергетического надзора), выдает в виде документа на бумажном носителе разрешение на допуск по форме согласно </w:t>
      </w:r>
      <w:hyperlink w:anchor="P249" w:history="1">
        <w:r w:rsidRPr="00514E70">
          <w:rPr>
            <w:rFonts w:ascii="Times New Roman" w:hAnsi="Times New Roman" w:cs="Times New Roman"/>
            <w:color w:val="0000FF"/>
          </w:rPr>
          <w:t>приложению N 1</w:t>
        </w:r>
      </w:hyperlink>
      <w:r w:rsidRPr="00514E70">
        <w:rPr>
          <w:rFonts w:ascii="Times New Roman" w:hAnsi="Times New Roman" w:cs="Times New Roman"/>
        </w:rPr>
        <w:t>.</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8. Выдача разрешения на допуск производится на основании заявления о проведении осмотра и выдачи разрешения на допуск по форме согласно </w:t>
      </w:r>
      <w:hyperlink w:anchor="P347" w:history="1">
        <w:r w:rsidRPr="00514E70">
          <w:rPr>
            <w:rFonts w:ascii="Times New Roman" w:hAnsi="Times New Roman" w:cs="Times New Roman"/>
            <w:color w:val="0000FF"/>
          </w:rPr>
          <w:t>приложению N 2</w:t>
        </w:r>
      </w:hyperlink>
      <w:r w:rsidRPr="00514E70">
        <w:rPr>
          <w:rFonts w:ascii="Times New Roman" w:hAnsi="Times New Roman" w:cs="Times New Roman"/>
        </w:rPr>
        <w:t>, поданного юридическим или физическим лицом, владеющим допускаемым объектом на праве собственности или ином законном основании, или иным лицом, которому предоставлено право действовать от имени этого юридического или физического лица (далее соответственно - заявитель, заявление о выдаче разрешения на допуск).</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9. В случае смены владельца допускаемого объекта получение нового разрешения на допуск не требуется.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10. В случае если проектной докуме</w:t>
      </w:r>
      <w:bookmarkStart w:id="4" w:name="_GoBack"/>
      <w:bookmarkEnd w:id="4"/>
      <w:r w:rsidRPr="00514E70">
        <w:rPr>
          <w:rFonts w:ascii="Times New Roman" w:hAnsi="Times New Roman" w:cs="Times New Roman"/>
        </w:rPr>
        <w:t>нтацией на строительство (реконструкцию) допускаемого объекта предусмотрено выделение этапов, очередей строительства (реконструкции), предусматривающих поэтапный ввод в эксплуатацию допускаемого объекта, выдача разрешения на допуск осуществляется в отношении оборудования, вводимого на каждом этапе.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Выдача разрешения на допуск на завершающем этапе ввода объекта в эксплуатацию осуществляется в целом на допускаемый объект. В указанном случае к заявлению о выдаче разрешения на допуск в отношении энергоустановок этапа строительства (реконструкции) допускаемого объекта прилагаются документы по соответствующему этапу.</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случае выдачи разрешения на допуск после проведения реконструкции объектов, ранее введенных в эксплуатацию, заявителем представляются документы только на ту часть допускаемого объекта, в отношении которой проводилась реконструкция.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11. В случае если в отношении допускаемого объекта требуется получение как разрешения на допуск электроустановки, так и разрешения на допуск тепловой энергоустановки (объекта </w:t>
      </w:r>
      <w:r w:rsidRPr="00514E70">
        <w:rPr>
          <w:rFonts w:ascii="Times New Roman" w:hAnsi="Times New Roman" w:cs="Times New Roman"/>
        </w:rPr>
        <w:lastRenderedPageBreak/>
        <w:t xml:space="preserve">теплоснабжения,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подача и рассмотрение заявлений о выдаче разрешений на допуск и прилагаемых к ним документов, осмотр допускаемого объекта и входящего в его состав оборудования могут осуществляться одновременно в отношении электрической и тепловой энергоустановок допускаемого объекта в соответствии с представленными заявлениями о выдаче разрешений на допуск. В таком случае разрешения на допуск, уведомления об отказе в выдаче таких разрешений в отношении электроустановки и тепловой энергоустановки оформляются одновременно.</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отношении объекта по производству электрической энергии, функционирующего в режиме комбинированной выработки электрической и тепловой энергии, выдается одно разрешение на весь состав оборудования, предусмотренного </w:t>
      </w:r>
      <w:hyperlink w:anchor="P431" w:history="1">
        <w:r w:rsidRPr="00514E70">
          <w:rPr>
            <w:rFonts w:ascii="Times New Roman" w:hAnsi="Times New Roman" w:cs="Times New Roman"/>
            <w:color w:val="0000FF"/>
          </w:rPr>
          <w:t>пунктом 2</w:t>
        </w:r>
      </w:hyperlink>
      <w:r w:rsidRPr="00514E70">
        <w:rPr>
          <w:rFonts w:ascii="Times New Roman" w:hAnsi="Times New Roman" w:cs="Times New Roman"/>
        </w:rPr>
        <w:t xml:space="preserve"> перечня оборудования в составе допускаемых объектов, в отношении которого возможно проведение осмотра органом федерального государственного энергетического надзора в ходе выдачи разрешений на допуск, согласно приложению N 3.</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12. Заявление о выдаче разрешения на допуск и прилагаемые к нему документы представляются в орган федерального государственного энергетического надзора одним из следующих способов по выбору заявителя: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на бумажном носителе непосредственно или посредством заказного почтового отправления с уведомлением о вручении;</w:t>
      </w:r>
    </w:p>
    <w:p w:rsidR="003A57A2" w:rsidRPr="00514E70" w:rsidRDefault="003A57A2" w:rsidP="00514E70">
      <w:pPr>
        <w:spacing w:after="1"/>
        <w:contextualSpacing/>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57A2" w:rsidRPr="00514E70">
        <w:trPr>
          <w:jc w:val="center"/>
        </w:trPr>
        <w:tc>
          <w:tcPr>
            <w:tcW w:w="9294" w:type="dxa"/>
            <w:tcBorders>
              <w:top w:val="nil"/>
              <w:left w:val="single" w:sz="24" w:space="0" w:color="CED3F1"/>
              <w:bottom w:val="nil"/>
              <w:right w:val="single" w:sz="24" w:space="0" w:color="F4F3F8"/>
            </w:tcBorders>
            <w:shd w:val="clear" w:color="auto" w:fill="F4F3F8"/>
          </w:tcPr>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КонсультантПлюс</w:t>
            </w:r>
            <w:proofErr w:type="spellEnd"/>
            <w:r w:rsidRPr="00514E70">
              <w:rPr>
                <w:rFonts w:ascii="Times New Roman" w:hAnsi="Times New Roman" w:cs="Times New Roman"/>
                <w:color w:val="392C69"/>
              </w:rPr>
              <w:t>: примечание.</w:t>
            </w:r>
          </w:p>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Абз</w:t>
            </w:r>
            <w:proofErr w:type="spellEnd"/>
            <w:r w:rsidRPr="00514E70">
              <w:rPr>
                <w:rFonts w:ascii="Times New Roman" w:hAnsi="Times New Roman" w:cs="Times New Roman"/>
                <w:color w:val="392C69"/>
              </w:rPr>
              <w:t xml:space="preserve">. 3 п. 12 </w:t>
            </w:r>
            <w:hyperlink w:anchor="P20" w:history="1">
              <w:r w:rsidRPr="00514E70">
                <w:rPr>
                  <w:rFonts w:ascii="Times New Roman" w:hAnsi="Times New Roman" w:cs="Times New Roman"/>
                  <w:color w:val="0000FF"/>
                </w:rPr>
                <w:t>вступает</w:t>
              </w:r>
            </w:hyperlink>
            <w:r w:rsidRPr="00514E70">
              <w:rPr>
                <w:rFonts w:ascii="Times New Roman" w:hAnsi="Times New Roman" w:cs="Times New Roman"/>
                <w:color w:val="392C69"/>
              </w:rPr>
              <w:t xml:space="preserve"> в силу с 01.01.2022.</w:t>
            </w:r>
          </w:p>
        </w:tc>
      </w:tr>
    </w:tbl>
    <w:p w:rsidR="003A57A2" w:rsidRPr="00514E70" w:rsidRDefault="003A57A2" w:rsidP="00514E70">
      <w:pPr>
        <w:pStyle w:val="ConsPlusNormal"/>
        <w:spacing w:before="280"/>
        <w:ind w:firstLine="540"/>
        <w:contextualSpacing/>
        <w:jc w:val="both"/>
        <w:rPr>
          <w:rFonts w:ascii="Times New Roman" w:hAnsi="Times New Roman" w:cs="Times New Roman"/>
        </w:rPr>
      </w:pPr>
      <w:bookmarkStart w:id="5" w:name="P70"/>
      <w:bookmarkEnd w:id="5"/>
      <w:r w:rsidRPr="00514E70">
        <w:rPr>
          <w:rFonts w:ascii="Times New Roman" w:hAnsi="Times New Roman" w:cs="Times New Roman"/>
        </w:rPr>
        <w:t>в виде электронного документа, подписанного усиленной квалифицированной электронной подписью (в случае если заявителем является юридическое лицо) или простой электронной подписью (в случае если заявителем является физическое лицо) посредством федеральной государственной информационной системы "Единый портал государственных и муниципальных услуг (функций)" (далее - единый портал). При представлении заявления и документов посредством единого портала орган федерального государственного энергетического надзора не вправе требовать от заявителя представления того же заявления и прилагаемых к нему документов на бумажном носителе.</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6" w:name="P71"/>
      <w:bookmarkEnd w:id="6"/>
      <w:r w:rsidRPr="00514E70">
        <w:rPr>
          <w:rFonts w:ascii="Times New Roman" w:hAnsi="Times New Roman" w:cs="Times New Roman"/>
        </w:rPr>
        <w:t>13. Для объекта по производству электрической энергии (в том числе по производству в режиме комбинированной выработки электрической и тепловой энергии) и объекта электросетевого хозяйства к заявлению о выдаче разрешения на допуск прилагаются следующие документы:</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7" w:name="P72"/>
      <w:bookmarkEnd w:id="7"/>
      <w:r w:rsidRPr="00514E70">
        <w:rPr>
          <w:rFonts w:ascii="Times New Roman" w:hAnsi="Times New Roman" w:cs="Times New Roman"/>
        </w:rPr>
        <w:t>а) копии документов, подтверждающих полномочия лица, представляющего заявителя, а также владение допускаемым объектом на праве собственности или ином законном основании или земельным участком, на котором расположен допускаемый объект (в случае если права на допускаемый объект не зарегистрированы);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б) копия заключения о соответствии построенного объекта проектной документации (при наличии);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копия одного из следующих документов, подтверждающих возможность работы допускаемого объекта в составе энергосистемы: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акт о выполнении технических условий (акт о выполнении этапа технических условий), согласованный и утвержденный в соответствии с </w:t>
      </w:r>
      <w:hyperlink r:id="rId12" w:history="1">
        <w:r w:rsidRPr="00514E70">
          <w:rPr>
            <w:rFonts w:ascii="Times New Roman" w:hAnsi="Times New Roman" w:cs="Times New Roman"/>
            <w:color w:val="0000FF"/>
          </w:rPr>
          <w:t>Правилами</w:t>
        </w:r>
      </w:hyperlink>
      <w:r w:rsidRPr="00514E70">
        <w:rPr>
          <w:rFonts w:ascii="Times New Roman" w:hAnsi="Times New Roman" w:cs="Times New Roman"/>
        </w:rPr>
        <w:t xml:space="preserve"> технологического присоединения к электрическим сетям, - при технологическом присоединении допускаемого объекта электроэнергетики к электрическим сетям;</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справка о выполнении технических решений, предусмотренных проектной и рабочей документацией, оформленная в соответствии с правилами ввода объектов электроэнергетики, их оборудования и устройств в работу в составе энергосистемы, утверждаемыми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ввода в работу в составе энергосистемы), - при вводе в эксплуатацию вновь построенных или реконструированных допускаемых объектов за рамками процедуры технологического присоединения;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уведомление о возможности включения объекта по режиму энергосистемы, полученное в соответствии с правилами ввода в работу в составе энергосистемы, - при необходимости включения в работу в составе энергосистемы объекта электросетевого хозяйства (входящего в том числе в </w:t>
      </w:r>
      <w:r w:rsidRPr="00514E70">
        <w:rPr>
          <w:rFonts w:ascii="Times New Roman" w:hAnsi="Times New Roman" w:cs="Times New Roman"/>
        </w:rPr>
        <w:lastRenderedPageBreak/>
        <w:t>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8" w:name="P78"/>
      <w:bookmarkEnd w:id="8"/>
      <w:r w:rsidRPr="00514E70">
        <w:rPr>
          <w:rFonts w:ascii="Times New Roman" w:hAnsi="Times New Roman" w:cs="Times New Roman"/>
        </w:rPr>
        <w:t>г) перечень документов, представление которых осуществляется в ходе осмотра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однолинейные схемы электрических соединений;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инструкции по охране труда для оперативного, оперативно-ремонтного персонала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должностные инструкции оперативного, оперативно-ремонтного персонала допускаемого объекта по каждому рабочему месту;</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договор на эксплуатационное обслуживание, в том числе на оперативно-технологическое управление, с эксплуатирующей организацией - при отсутствии у заявителя собственного эксплуатирующего персонала (на объекте представляются копии 1-го листа и листа с подписями сторон);</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список лиц, допущенных к ведению оперативных переговоров и производству переключений в электроустановках на данном объекте электроэнергетики;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организационно-распорядительные документы, подтверждающие наличие допуска к самостоятельной работе оперативного, оперативно-ремонтного персонала на допускаемом объекте;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список имеющихся в наличии защитных средств в соответствии с правилами охраны труда;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инструкции по эксплуатации, в том числе по организации и осуществлению оперативно-технологического управления, в объеме технических решений, соответствующем заявлению о выдаче разрешения на допуск;</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 журнал (картотека) диспетчерских и оперативных заявок (на объекте представляется на бумажном носителе или в электронном виде);</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9" w:name="P88"/>
      <w:bookmarkEnd w:id="9"/>
      <w:r w:rsidRPr="00514E70">
        <w:rPr>
          <w:rFonts w:ascii="Times New Roman" w:hAnsi="Times New Roman" w:cs="Times New Roman"/>
        </w:rPr>
        <w:t xml:space="preserve">д) акты испытаний и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 документы, оформленные по результатам проведенных пусконаладочных работ с подключением объекта, оборудования к внешней электрической сети (акты, протоколы пусконаладочных работ - в случае если их проведение требуется в соответствии с нормативными правовыми актами в сфере электроэнергетики, а также документацией изготовителя), которые включаются также в перечень документов, предусмотренный </w:t>
      </w:r>
      <w:hyperlink w:anchor="P78" w:history="1">
        <w:r w:rsidRPr="00514E70">
          <w:rPr>
            <w:rFonts w:ascii="Times New Roman" w:hAnsi="Times New Roman" w:cs="Times New Roman"/>
            <w:color w:val="0000FF"/>
          </w:rPr>
          <w:t>подпунктом "г"</w:t>
        </w:r>
      </w:hyperlink>
      <w:r w:rsidRPr="00514E70">
        <w:rPr>
          <w:rFonts w:ascii="Times New Roman" w:hAnsi="Times New Roman" w:cs="Times New Roman"/>
        </w:rPr>
        <w:t xml:space="preserve"> настоящего пункта, при отсутствии заключения о соответствии построенного объекта проектной документации;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е) 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в случае, если ранее на вводимый объект выдавалось временное разрешение).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14. К заявлению о выдаче временного разрешения прилагаются документы, указанные в </w:t>
      </w:r>
      <w:hyperlink w:anchor="P72" w:history="1">
        <w:r w:rsidRPr="00514E70">
          <w:rPr>
            <w:rFonts w:ascii="Times New Roman" w:hAnsi="Times New Roman" w:cs="Times New Roman"/>
            <w:color w:val="0000FF"/>
          </w:rPr>
          <w:t>подпунктах "а"</w:t>
        </w:r>
      </w:hyperlink>
      <w:r w:rsidRPr="00514E70">
        <w:rPr>
          <w:rFonts w:ascii="Times New Roman" w:hAnsi="Times New Roman" w:cs="Times New Roman"/>
        </w:rPr>
        <w:t xml:space="preserve"> - </w:t>
      </w:r>
      <w:hyperlink w:anchor="P88" w:history="1">
        <w:r w:rsidRPr="00514E70">
          <w:rPr>
            <w:rFonts w:ascii="Times New Roman" w:hAnsi="Times New Roman" w:cs="Times New Roman"/>
            <w:color w:val="0000FF"/>
          </w:rPr>
          <w:t>"д"</w:t>
        </w:r>
      </w:hyperlink>
      <w:r w:rsidRPr="00514E70">
        <w:rPr>
          <w:rFonts w:ascii="Times New Roman" w:hAnsi="Times New Roman" w:cs="Times New Roman"/>
        </w:rPr>
        <w:t xml:space="preserve"> (кроме документов, оформленных по результатам проведенных пусконаладочных работ с подключением объекта, оборудования к внешней электрической сети) пункта 13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случае если на объект электроэнергетики было выдано временное разрешение, к заявлению о выдаче разрешения на допуск в эксплуатацию дополнительно к документам, предусмотренным </w:t>
      </w:r>
      <w:hyperlink w:anchor="P78" w:history="1">
        <w:r w:rsidRPr="00514E70">
          <w:rPr>
            <w:rFonts w:ascii="Times New Roman" w:hAnsi="Times New Roman" w:cs="Times New Roman"/>
            <w:color w:val="0000FF"/>
          </w:rPr>
          <w:t>подпунктами "г"</w:t>
        </w:r>
      </w:hyperlink>
      <w:r w:rsidRPr="00514E70">
        <w:rPr>
          <w:rFonts w:ascii="Times New Roman" w:hAnsi="Times New Roman" w:cs="Times New Roman"/>
        </w:rPr>
        <w:t xml:space="preserve"> и </w:t>
      </w:r>
      <w:hyperlink w:anchor="P88" w:history="1">
        <w:r w:rsidRPr="00514E70">
          <w:rPr>
            <w:rFonts w:ascii="Times New Roman" w:hAnsi="Times New Roman" w:cs="Times New Roman"/>
            <w:color w:val="0000FF"/>
          </w:rPr>
          <w:t>"д" пункта 13</w:t>
        </w:r>
      </w:hyperlink>
      <w:r w:rsidRPr="00514E70">
        <w:rPr>
          <w:rFonts w:ascii="Times New Roman" w:hAnsi="Times New Roman" w:cs="Times New Roman"/>
        </w:rPr>
        <w:t xml:space="preserve"> настоящих Правил, включаются документы, представленные ранее при выдаче временного разрешения, если в них вносились изменения, а также предусмотренные абзацем третьим </w:t>
      </w:r>
      <w:hyperlink w:anchor="P88" w:history="1">
        <w:r w:rsidRPr="00514E70">
          <w:rPr>
            <w:rFonts w:ascii="Times New Roman" w:hAnsi="Times New Roman" w:cs="Times New Roman"/>
            <w:color w:val="0000FF"/>
          </w:rPr>
          <w:t>подпункта "д" пункта 13</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0" w:name="P92"/>
      <w:bookmarkEnd w:id="10"/>
      <w:r w:rsidRPr="00514E70">
        <w:rPr>
          <w:rFonts w:ascii="Times New Roman" w:hAnsi="Times New Roman" w:cs="Times New Roman"/>
        </w:rPr>
        <w:t xml:space="preserve">15. Для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 к заявлению о выдаче разрешения на допуск прилагаются следующие документы:</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1" w:name="P93"/>
      <w:bookmarkEnd w:id="11"/>
      <w:r w:rsidRPr="00514E70">
        <w:rPr>
          <w:rFonts w:ascii="Times New Roman" w:hAnsi="Times New Roman" w:cs="Times New Roman"/>
        </w:rPr>
        <w:t>а) копии документов, подтверждающих полномочия лица, представляющего заявителя, а также владение допускаемым объектом на праве собственности или ином законном основании или земельным участком, на котором расположен допускаемый объект (в случае если права на допускаемый объект не зарегистрированы);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б) копия заключения о соответствии построенного объекта проектной документации (при наличии);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lastRenderedPageBreak/>
        <w:t xml:space="preserve">в) копия акта о выполнении технических условий (акта о выполнении этапа технических условий), согласованного и утвержденного в соответствии с </w:t>
      </w:r>
      <w:hyperlink r:id="rId13" w:history="1">
        <w:r w:rsidRPr="00514E70">
          <w:rPr>
            <w:rFonts w:ascii="Times New Roman" w:hAnsi="Times New Roman" w:cs="Times New Roman"/>
            <w:color w:val="0000FF"/>
          </w:rPr>
          <w:t>Правилами</w:t>
        </w:r>
      </w:hyperlink>
      <w:r w:rsidRPr="00514E70">
        <w:rPr>
          <w:rFonts w:ascii="Times New Roman" w:hAnsi="Times New Roman" w:cs="Times New Roman"/>
        </w:rPr>
        <w:t xml:space="preserve"> технологического присоединения к электрическим сетям;</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2" w:name="P96"/>
      <w:bookmarkEnd w:id="12"/>
      <w:r w:rsidRPr="00514E70">
        <w:rPr>
          <w:rFonts w:ascii="Times New Roman" w:hAnsi="Times New Roman" w:cs="Times New Roman"/>
        </w:rPr>
        <w:t>г) перечень документов, представление которых осуществляется в ходе осмотра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3" w:name="P97"/>
      <w:bookmarkEnd w:id="13"/>
      <w:r w:rsidRPr="00514E70">
        <w:rPr>
          <w:rFonts w:ascii="Times New Roman" w:hAnsi="Times New Roman" w:cs="Times New Roman"/>
        </w:rPr>
        <w:t>однолинейные схемы первичных электрических соединений;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инструкции по охране труда для оперативного, оперативно-ремонтного персонала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должностные инструкции оперативного, оперативно-ремонтного персонала по каждому рабочему месту;</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договор на эксплуатационное обслуживание, в том числе на оперативно-технологическое управление, с эксплуатирующей организацией - при отсутствии у заявителя собственного эксплуатирующего персонала (на объекте представляются копии 1-го листа и листа с подписями сторон);</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список лиц, допущенных к ведению оперативных переговоров и производству переключений в электроустановках;</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организационно-распорядительный документ о назначении ответственного за электрохозяйство и его заместителя;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организационно-распорядительные документы, подтверждающие наличие допуска к самостоятельной работе оперативного, оперативно-ремонтного персонала;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список имеющихся в наличии защитных средств в соответствии с правилами охраны труда;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производственные инструкции по эксплуатации электроустановок, в том числе по организации и осуществлению оперативно-технологического управления, в объеме технических решений, соответствующем заявлению о выдаче разрешения на допуск;</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журнал (оперативный, распоряжений, релейной защиты и автоматики, телемеханики,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 журнал (картотека) диспетчерских и оперативных заявок (на объекте представляется на бумажном носителе или в электронном виде);</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4" w:name="P107"/>
      <w:bookmarkEnd w:id="14"/>
      <w:r w:rsidRPr="00514E70">
        <w:rPr>
          <w:rFonts w:ascii="Times New Roman" w:hAnsi="Times New Roman" w:cs="Times New Roman"/>
        </w:rPr>
        <w:t xml:space="preserve">д) протоколы испытаний и акты опробования систем инженерно-технического обеспечения, электрооборудования, индивидуальных испытаний оборудования и функциональных испытаний отдельных систем, не требующих подключения объекта, оборудования к внешней электрической сети, которые включаются также в перечень документов, предусмотренный </w:t>
      </w:r>
      <w:hyperlink w:anchor="P96" w:history="1">
        <w:r w:rsidRPr="00514E70">
          <w:rPr>
            <w:rFonts w:ascii="Times New Roman" w:hAnsi="Times New Roman" w:cs="Times New Roman"/>
            <w:color w:val="0000FF"/>
          </w:rPr>
          <w:t>подпунктом "г"</w:t>
        </w:r>
      </w:hyperlink>
      <w:r w:rsidRPr="00514E70">
        <w:rPr>
          <w:rFonts w:ascii="Times New Roman" w:hAnsi="Times New Roman" w:cs="Times New Roman"/>
        </w:rPr>
        <w:t xml:space="preserve"> настоящего пункта, при отсутствии заключения о соответствии построенного объекта проектной документации;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5" w:name="P108"/>
      <w:bookmarkEnd w:id="15"/>
      <w:r w:rsidRPr="00514E70">
        <w:rPr>
          <w:rFonts w:ascii="Times New Roman" w:hAnsi="Times New Roman" w:cs="Times New Roman"/>
        </w:rPr>
        <w:t>е) копия документа, подтверждающего успешное проведение комплексного опробования в соответствии с требованиями нормативных правовых актов в сфере электроэнергетики (при получении разрешения на допуск в эксплуатацию, в случае если ранее на вводимый объект выдавалось временное разрешение).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16. К заявлению о выдаче временного разрешения прилагаются документы, указанные в </w:t>
      </w:r>
      <w:hyperlink w:anchor="P93" w:history="1">
        <w:r w:rsidRPr="00514E70">
          <w:rPr>
            <w:rFonts w:ascii="Times New Roman" w:hAnsi="Times New Roman" w:cs="Times New Roman"/>
            <w:color w:val="0000FF"/>
          </w:rPr>
          <w:t>подпунктах "а"</w:t>
        </w:r>
      </w:hyperlink>
      <w:r w:rsidRPr="00514E70">
        <w:rPr>
          <w:rFonts w:ascii="Times New Roman" w:hAnsi="Times New Roman" w:cs="Times New Roman"/>
        </w:rPr>
        <w:t xml:space="preserve"> - </w:t>
      </w:r>
      <w:hyperlink w:anchor="P107" w:history="1">
        <w:r w:rsidRPr="00514E70">
          <w:rPr>
            <w:rFonts w:ascii="Times New Roman" w:hAnsi="Times New Roman" w:cs="Times New Roman"/>
            <w:color w:val="0000FF"/>
          </w:rPr>
          <w:t>"д" пункта 15</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случае если на </w:t>
      </w:r>
      <w:proofErr w:type="spellStart"/>
      <w:r w:rsidRPr="00514E70">
        <w:rPr>
          <w:rFonts w:ascii="Times New Roman" w:hAnsi="Times New Roman" w:cs="Times New Roman"/>
        </w:rPr>
        <w:t>энергопринимающую</w:t>
      </w:r>
      <w:proofErr w:type="spellEnd"/>
      <w:r w:rsidRPr="00514E70">
        <w:rPr>
          <w:rFonts w:ascii="Times New Roman" w:hAnsi="Times New Roman" w:cs="Times New Roman"/>
        </w:rPr>
        <w:t xml:space="preserve"> установку было выдано временное разрешение, к заявлению о выдаче разрешения на допуск дополнительно к документам, предусмотренным </w:t>
      </w:r>
      <w:hyperlink w:anchor="P96" w:history="1">
        <w:r w:rsidRPr="00514E70">
          <w:rPr>
            <w:rFonts w:ascii="Times New Roman" w:hAnsi="Times New Roman" w:cs="Times New Roman"/>
            <w:color w:val="0000FF"/>
          </w:rPr>
          <w:t>подпунктами "г"</w:t>
        </w:r>
      </w:hyperlink>
      <w:r w:rsidRPr="00514E70">
        <w:rPr>
          <w:rFonts w:ascii="Times New Roman" w:hAnsi="Times New Roman" w:cs="Times New Roman"/>
        </w:rPr>
        <w:t xml:space="preserve"> и </w:t>
      </w:r>
      <w:hyperlink w:anchor="P107" w:history="1">
        <w:r w:rsidRPr="00514E70">
          <w:rPr>
            <w:rFonts w:ascii="Times New Roman" w:hAnsi="Times New Roman" w:cs="Times New Roman"/>
            <w:color w:val="0000FF"/>
          </w:rPr>
          <w:t>"д" пункта 15</w:t>
        </w:r>
      </w:hyperlink>
      <w:r w:rsidRPr="00514E70">
        <w:rPr>
          <w:rFonts w:ascii="Times New Roman" w:hAnsi="Times New Roman" w:cs="Times New Roman"/>
        </w:rPr>
        <w:t xml:space="preserve"> настоящих Правил, включаются документы, представленные ранее при выдаче временного разрешения, если в них вносились изменения.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К заявлению о выдаче разрешения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физического лица, которые используются для бытовых и иных нужд, не связанных с осуществлением предпринимательской деятельности, прилагаются документы, указанные в </w:t>
      </w:r>
      <w:hyperlink w:anchor="P93" w:history="1">
        <w:r w:rsidRPr="00514E70">
          <w:rPr>
            <w:rFonts w:ascii="Times New Roman" w:hAnsi="Times New Roman" w:cs="Times New Roman"/>
            <w:color w:val="0000FF"/>
          </w:rPr>
          <w:t>подпункте "а"</w:t>
        </w:r>
      </w:hyperlink>
      <w:r w:rsidRPr="00514E70">
        <w:rPr>
          <w:rFonts w:ascii="Times New Roman" w:hAnsi="Times New Roman" w:cs="Times New Roman"/>
        </w:rPr>
        <w:t xml:space="preserve">, </w:t>
      </w:r>
      <w:hyperlink w:anchor="P97" w:history="1">
        <w:r w:rsidRPr="00514E70">
          <w:rPr>
            <w:rFonts w:ascii="Times New Roman" w:hAnsi="Times New Roman" w:cs="Times New Roman"/>
            <w:color w:val="0000FF"/>
          </w:rPr>
          <w:t>абзаце втором подпункта "г"</w:t>
        </w:r>
      </w:hyperlink>
      <w:r w:rsidRPr="00514E70">
        <w:rPr>
          <w:rFonts w:ascii="Times New Roman" w:hAnsi="Times New Roman" w:cs="Times New Roman"/>
        </w:rPr>
        <w:t xml:space="preserve">, </w:t>
      </w:r>
      <w:hyperlink w:anchor="P107" w:history="1">
        <w:r w:rsidRPr="00514E70">
          <w:rPr>
            <w:rFonts w:ascii="Times New Roman" w:hAnsi="Times New Roman" w:cs="Times New Roman"/>
            <w:color w:val="0000FF"/>
          </w:rPr>
          <w:t>подпунктах "д"</w:t>
        </w:r>
      </w:hyperlink>
      <w:r w:rsidRPr="00514E70">
        <w:rPr>
          <w:rFonts w:ascii="Times New Roman" w:hAnsi="Times New Roman" w:cs="Times New Roman"/>
        </w:rPr>
        <w:t xml:space="preserve"> и </w:t>
      </w:r>
      <w:hyperlink w:anchor="P108" w:history="1">
        <w:r w:rsidRPr="00514E70">
          <w:rPr>
            <w:rFonts w:ascii="Times New Roman" w:hAnsi="Times New Roman" w:cs="Times New Roman"/>
            <w:color w:val="0000FF"/>
          </w:rPr>
          <w:t>"е" пункта 15</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6" w:name="P112"/>
      <w:bookmarkEnd w:id="16"/>
      <w:r w:rsidRPr="00514E70">
        <w:rPr>
          <w:rFonts w:ascii="Times New Roman" w:hAnsi="Times New Roman" w:cs="Times New Roman"/>
        </w:rPr>
        <w:t xml:space="preserve">17. Для объекта теплоснабжения,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к заявлению о выдаче разрешения на допуск прилагаются следующие документы:</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7" w:name="P113"/>
      <w:bookmarkEnd w:id="17"/>
      <w:r w:rsidRPr="00514E70">
        <w:rPr>
          <w:rFonts w:ascii="Times New Roman" w:hAnsi="Times New Roman" w:cs="Times New Roman"/>
        </w:rPr>
        <w:t>а) копии документов, подтверждающих полномочия лица, представляющего заявителя, а также владение допускаемым объектом на праве собственности или ином законном основании или земельным участком, на котором расположен допускаемый объект (в случае если права на допускаемый объект не зарегистрированы);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б) копия заключения о соответствии построенного объекта проектной документации (при наличии);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8" w:name="P115"/>
      <w:bookmarkEnd w:id="18"/>
      <w:r w:rsidRPr="00514E70">
        <w:rPr>
          <w:rFonts w:ascii="Times New Roman" w:hAnsi="Times New Roman" w:cs="Times New Roman"/>
        </w:rPr>
        <w:lastRenderedPageBreak/>
        <w:t>в) перечень документов, представление которых осуществляется в ходе осмотра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исполнительные схемы и профили участков сетей инженерно-технического обеспечения (для объекта теплоснабжения);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инструкции по охране труда для оперативного, оперативно-ремонтного персонала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должностные инструкции оперативного, оперативно-ремонтного персонала по каждому рабочему месту;</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договор на эксплуатационное обслуживание, в том числе управление оборудованием объекта теплоснабжения, с эксплуатирующей организацией - при отсутствии у заявителя собственного эксплуатирующего персонала (на объекте представляются копии 1-го листа и листа с подписями сторон);</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перечень лиц оперативного и оперативно-ремонтного персонала, которым разрешено ведение оперативных переговоров и переключений;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организационно-распорядительный документ о назначении ответственного за исправное состояние и безопасную эксплуатацию объекта теплоснабжения или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и лица, его замещающего;</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организационно-распорядительные документы, подтверждающие наличие допуска к самостоятельной работе оперативного, оперативно-ремонтного персонала, ответственного за исправное состояние и безопасную эксплуатацию на допускаемом объекте;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список имеющихся в наличии защитных средств в соответствии с правилами охраны труда;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инструкции по эксплуатации в объеме технических решений, соответствующем заявлению о выдаче разрешения на допуск;</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журнал (оперативный, распоряжений, заявок на вывод оборудования в ремонт, для испытаний, технического диагностирования, проверки знаний, вводного инструктажа по охране труда электротехнического персонала, учета и содержания средств защиты, учета работ по нарядам и распоряжениям (на объекте представляется на бумажном носителе или в электронном виде);</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19" w:name="P126"/>
      <w:bookmarkEnd w:id="19"/>
      <w:r w:rsidRPr="00514E70">
        <w:rPr>
          <w:rFonts w:ascii="Times New Roman" w:hAnsi="Times New Roman" w:cs="Times New Roman"/>
        </w:rPr>
        <w:t xml:space="preserve">г) акт о готовности внутриплощадочных и внутридомовых сетей и оборудования подключаемого объекта к подаче тепловой энергии и теплоносителя в случае подключения (технологического присоединения) объекта теплоснабжения,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к тепловым сетям, утвержденная программа прогрева и пуска в эксплуатацию объекта теплоснабжения (для объекта теплоснабжения), акты испытаний и опробования технических устройств, систем инженерно-технического обеспечения (индивидуальных испытаний оборудования и функциональных испытаний отдельных систем, не требующих подключения объекта, оборудования к внешней тепловой сети), документы, оформленные по результатам проведенных пусконаладочных работ с подключением объекта, оборудования к внешней тепловой сети (акты, протоколы пусконаладочных работ, в случае если их проведение требуется в соответствии с нормативными правовыми актами в сфере теплоснабжения, а также документацией изготовителя), которые включаются также в перечень документов, предусмотренный </w:t>
      </w:r>
      <w:hyperlink w:anchor="P115" w:history="1">
        <w:r w:rsidRPr="00514E70">
          <w:rPr>
            <w:rFonts w:ascii="Times New Roman" w:hAnsi="Times New Roman" w:cs="Times New Roman"/>
            <w:color w:val="0000FF"/>
          </w:rPr>
          <w:t>подпунктом "в"</w:t>
        </w:r>
      </w:hyperlink>
      <w:r w:rsidRPr="00514E70">
        <w:rPr>
          <w:rFonts w:ascii="Times New Roman" w:hAnsi="Times New Roman" w:cs="Times New Roman"/>
        </w:rPr>
        <w:t xml:space="preserve"> настоящего пункта, при отсутствии заключения о соответствии построенного объекта проектной документации;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 копия документа, подтверждающего успешное проведение комплексного опробования в соответствии с требованиями нормативных правовых актов в сфере теплоснабжения (при получении разрешения на допуск в эксплуатацию энергоустановки, в случае если ранее на вводимый объект выдавалось временное разрешение).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18. К заявлению о выдаче временного разрешения прилагаются документы, указанные в </w:t>
      </w:r>
      <w:hyperlink w:anchor="P113" w:history="1">
        <w:r w:rsidRPr="00514E70">
          <w:rPr>
            <w:rFonts w:ascii="Times New Roman" w:hAnsi="Times New Roman" w:cs="Times New Roman"/>
            <w:color w:val="0000FF"/>
          </w:rPr>
          <w:t>подпунктах "а"</w:t>
        </w:r>
      </w:hyperlink>
      <w:r w:rsidRPr="00514E70">
        <w:rPr>
          <w:rFonts w:ascii="Times New Roman" w:hAnsi="Times New Roman" w:cs="Times New Roman"/>
        </w:rPr>
        <w:t xml:space="preserve"> - </w:t>
      </w:r>
      <w:hyperlink w:anchor="P126" w:history="1">
        <w:r w:rsidRPr="00514E70">
          <w:rPr>
            <w:rFonts w:ascii="Times New Roman" w:hAnsi="Times New Roman" w:cs="Times New Roman"/>
            <w:color w:val="0000FF"/>
          </w:rPr>
          <w:t>"г"</w:t>
        </w:r>
      </w:hyperlink>
      <w:r w:rsidRPr="00514E70">
        <w:rPr>
          <w:rFonts w:ascii="Times New Roman" w:hAnsi="Times New Roman" w:cs="Times New Roman"/>
        </w:rPr>
        <w:t xml:space="preserve"> (кроме документов, оформленных по результатам проведенных пусконаладочных работ с подключением объекта, оборудования к внешней тепловой сети) пункта 17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случае если на объект теплоснабжения, </w:t>
      </w:r>
      <w:proofErr w:type="spellStart"/>
      <w:r w:rsidRPr="00514E70">
        <w:rPr>
          <w:rFonts w:ascii="Times New Roman" w:hAnsi="Times New Roman" w:cs="Times New Roman"/>
        </w:rPr>
        <w:t>теплопотребляющую</w:t>
      </w:r>
      <w:proofErr w:type="spellEnd"/>
      <w:r w:rsidRPr="00514E70">
        <w:rPr>
          <w:rFonts w:ascii="Times New Roman" w:hAnsi="Times New Roman" w:cs="Times New Roman"/>
        </w:rPr>
        <w:t xml:space="preserve"> установку было выдано временное разрешение, к заявлению о выдаче разрешения на допуск дополнительно к документам, предусмотренным </w:t>
      </w:r>
      <w:hyperlink w:anchor="P115" w:history="1">
        <w:r w:rsidRPr="00514E70">
          <w:rPr>
            <w:rFonts w:ascii="Times New Roman" w:hAnsi="Times New Roman" w:cs="Times New Roman"/>
            <w:color w:val="0000FF"/>
          </w:rPr>
          <w:t>подпунктами "в"</w:t>
        </w:r>
      </w:hyperlink>
      <w:r w:rsidRPr="00514E70">
        <w:rPr>
          <w:rFonts w:ascii="Times New Roman" w:hAnsi="Times New Roman" w:cs="Times New Roman"/>
        </w:rPr>
        <w:t xml:space="preserve"> и </w:t>
      </w:r>
      <w:hyperlink w:anchor="P126" w:history="1">
        <w:r w:rsidRPr="00514E70">
          <w:rPr>
            <w:rFonts w:ascii="Times New Roman" w:hAnsi="Times New Roman" w:cs="Times New Roman"/>
            <w:color w:val="0000FF"/>
          </w:rPr>
          <w:t>"г" пункта 17</w:t>
        </w:r>
      </w:hyperlink>
      <w:r w:rsidRPr="00514E70">
        <w:rPr>
          <w:rFonts w:ascii="Times New Roman" w:hAnsi="Times New Roman" w:cs="Times New Roman"/>
        </w:rPr>
        <w:t xml:space="preserve"> настоящих Правил, включаются документы, представленные ранее при выдаче временного разрешения, если в них вносились изменения, а также документов, оформленных по результатам проведенных пусконаладочных работ с подключением объекта, оборудования к внешней тепловой сети.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0" w:name="P130"/>
      <w:bookmarkEnd w:id="20"/>
      <w:r w:rsidRPr="00514E70">
        <w:rPr>
          <w:rFonts w:ascii="Times New Roman" w:hAnsi="Times New Roman" w:cs="Times New Roman"/>
        </w:rPr>
        <w:t xml:space="preserve">19. Для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 предназначенной для проведения испытаний электрооборудования повышенным напряжением (далее - </w:t>
      </w:r>
      <w:proofErr w:type="spellStart"/>
      <w:r w:rsidRPr="00514E70">
        <w:rPr>
          <w:rFonts w:ascii="Times New Roman" w:hAnsi="Times New Roman" w:cs="Times New Roman"/>
        </w:rPr>
        <w:t>электролаборатория</w:t>
      </w:r>
      <w:proofErr w:type="spellEnd"/>
      <w:r w:rsidRPr="00514E70">
        <w:rPr>
          <w:rFonts w:ascii="Times New Roman" w:hAnsi="Times New Roman" w:cs="Times New Roman"/>
        </w:rPr>
        <w:t xml:space="preserve">), к заявлению о </w:t>
      </w:r>
      <w:r w:rsidRPr="00514E70">
        <w:rPr>
          <w:rFonts w:ascii="Times New Roman" w:hAnsi="Times New Roman" w:cs="Times New Roman"/>
        </w:rPr>
        <w:lastRenderedPageBreak/>
        <w:t>выдаче разрешения на допуск прилагаются: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1" w:name="P131"/>
      <w:bookmarkEnd w:id="21"/>
      <w:r w:rsidRPr="00514E70">
        <w:rPr>
          <w:rFonts w:ascii="Times New Roman" w:hAnsi="Times New Roman" w:cs="Times New Roman"/>
        </w:rPr>
        <w:t xml:space="preserve">а) копии документов, подтверждающих полномочия лица, представляющего заявителя, а также владение </w:t>
      </w:r>
      <w:proofErr w:type="spellStart"/>
      <w:r w:rsidRPr="00514E70">
        <w:rPr>
          <w:rFonts w:ascii="Times New Roman" w:hAnsi="Times New Roman" w:cs="Times New Roman"/>
        </w:rPr>
        <w:t>электролабораторией</w:t>
      </w:r>
      <w:proofErr w:type="spellEnd"/>
      <w:r w:rsidRPr="00514E70">
        <w:rPr>
          <w:rFonts w:ascii="Times New Roman" w:hAnsi="Times New Roman" w:cs="Times New Roman"/>
        </w:rPr>
        <w:t xml:space="preserve"> на праве собственности или ином законном основании;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б) копия положения о порядке безопасной эксплуатации </w:t>
      </w:r>
      <w:proofErr w:type="spellStart"/>
      <w:r w:rsidRPr="00514E70">
        <w:rPr>
          <w:rFonts w:ascii="Times New Roman" w:hAnsi="Times New Roman" w:cs="Times New Roman"/>
        </w:rPr>
        <w:t>электролаборатории</w:t>
      </w:r>
      <w:proofErr w:type="spellEnd"/>
      <w:r w:rsidRPr="00514E70">
        <w:rPr>
          <w:rFonts w:ascii="Times New Roman" w:hAnsi="Times New Roman" w:cs="Times New Roman"/>
        </w:rPr>
        <w:t>;</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перечень заявляемых видов испытаний;</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2" w:name="P134"/>
      <w:bookmarkEnd w:id="22"/>
      <w:r w:rsidRPr="00514E70">
        <w:rPr>
          <w:rFonts w:ascii="Times New Roman" w:hAnsi="Times New Roman" w:cs="Times New Roman"/>
        </w:rPr>
        <w:t>г) перечень документов, представление которых осуществляется в ходе осмотра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программы и методики проведения заявляемых испытаний;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документы, подтверждающие допуск персонала, эксплуатирующего </w:t>
      </w:r>
      <w:proofErr w:type="spellStart"/>
      <w:r w:rsidRPr="00514E70">
        <w:rPr>
          <w:rFonts w:ascii="Times New Roman" w:hAnsi="Times New Roman" w:cs="Times New Roman"/>
        </w:rPr>
        <w:t>электролабораторию</w:t>
      </w:r>
      <w:proofErr w:type="spellEnd"/>
      <w:r w:rsidRPr="00514E70">
        <w:rPr>
          <w:rFonts w:ascii="Times New Roman" w:hAnsi="Times New Roman" w:cs="Times New Roman"/>
        </w:rPr>
        <w:t>, к проведению испытаний;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принципиальная электрическая схема </w:t>
      </w:r>
      <w:proofErr w:type="spellStart"/>
      <w:r w:rsidRPr="00514E70">
        <w:rPr>
          <w:rFonts w:ascii="Times New Roman" w:hAnsi="Times New Roman" w:cs="Times New Roman"/>
        </w:rPr>
        <w:t>электролаборатории</w:t>
      </w:r>
      <w:proofErr w:type="spellEnd"/>
      <w:r w:rsidRPr="00514E70">
        <w:rPr>
          <w:rFonts w:ascii="Times New Roman" w:hAnsi="Times New Roman" w:cs="Times New Roman"/>
        </w:rPr>
        <w:t>;</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перечень средств измерений и испытательного оборудования;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список имеющихся в наличии защитных средств (с копиями документов, подтверждающих проведенные испытания);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инструкции по охране труда и должностные инструкции персонала, эксплуатирующего </w:t>
      </w:r>
      <w:proofErr w:type="spellStart"/>
      <w:r w:rsidRPr="00514E70">
        <w:rPr>
          <w:rFonts w:ascii="Times New Roman" w:hAnsi="Times New Roman" w:cs="Times New Roman"/>
        </w:rPr>
        <w:t>электролабораторию</w:t>
      </w:r>
      <w:proofErr w:type="spellEnd"/>
      <w:r w:rsidRPr="00514E70">
        <w:rPr>
          <w:rFonts w:ascii="Times New Roman" w:hAnsi="Times New Roman" w:cs="Times New Roman"/>
        </w:rPr>
        <w:t>.</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20. Не допускается требовать от заявителя представления сведений и документов, не предусмотренных </w:t>
      </w:r>
      <w:hyperlink w:anchor="P71" w:history="1">
        <w:r w:rsidRPr="00514E70">
          <w:rPr>
            <w:rFonts w:ascii="Times New Roman" w:hAnsi="Times New Roman" w:cs="Times New Roman"/>
            <w:color w:val="0000FF"/>
          </w:rPr>
          <w:t>пунктами 13</w:t>
        </w:r>
      </w:hyperlink>
      <w:r w:rsidRPr="00514E70">
        <w:rPr>
          <w:rFonts w:ascii="Times New Roman" w:hAnsi="Times New Roman" w:cs="Times New Roman"/>
        </w:rPr>
        <w:t xml:space="preserve">, </w:t>
      </w:r>
      <w:hyperlink w:anchor="P92" w:history="1">
        <w:r w:rsidRPr="00514E70">
          <w:rPr>
            <w:rFonts w:ascii="Times New Roman" w:hAnsi="Times New Roman" w:cs="Times New Roman"/>
            <w:color w:val="0000FF"/>
          </w:rPr>
          <w:t>15</w:t>
        </w:r>
      </w:hyperlink>
      <w:r w:rsidRPr="00514E70">
        <w:rPr>
          <w:rFonts w:ascii="Times New Roman" w:hAnsi="Times New Roman" w:cs="Times New Roman"/>
        </w:rPr>
        <w:t xml:space="preserve">, </w:t>
      </w:r>
      <w:hyperlink w:anchor="P112" w:history="1">
        <w:r w:rsidRPr="00514E70">
          <w:rPr>
            <w:rFonts w:ascii="Times New Roman" w:hAnsi="Times New Roman" w:cs="Times New Roman"/>
            <w:color w:val="0000FF"/>
          </w:rPr>
          <w:t>17</w:t>
        </w:r>
      </w:hyperlink>
      <w:r w:rsidRPr="00514E70">
        <w:rPr>
          <w:rFonts w:ascii="Times New Roman" w:hAnsi="Times New Roman" w:cs="Times New Roman"/>
        </w:rPr>
        <w:t xml:space="preserve"> и </w:t>
      </w:r>
      <w:hyperlink w:anchor="P130" w:history="1">
        <w:r w:rsidRPr="00514E70">
          <w:rPr>
            <w:rFonts w:ascii="Times New Roman" w:hAnsi="Times New Roman" w:cs="Times New Roman"/>
            <w:color w:val="0000FF"/>
          </w:rPr>
          <w:t>19</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Копии проектной и рабочей документации могут запрашиваться для информации и не подлежат проверке и оценке.</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3" w:name="P143"/>
      <w:bookmarkEnd w:id="23"/>
      <w:r w:rsidRPr="00514E70">
        <w:rPr>
          <w:rFonts w:ascii="Times New Roman" w:hAnsi="Times New Roman" w:cs="Times New Roman"/>
        </w:rPr>
        <w:t xml:space="preserve">Документы, включенные в перечни, предусмотренные </w:t>
      </w:r>
      <w:hyperlink w:anchor="P78" w:history="1">
        <w:r w:rsidRPr="00514E70">
          <w:rPr>
            <w:rFonts w:ascii="Times New Roman" w:hAnsi="Times New Roman" w:cs="Times New Roman"/>
            <w:color w:val="0000FF"/>
          </w:rPr>
          <w:t>подпунктами "г"</w:t>
        </w:r>
      </w:hyperlink>
      <w:r w:rsidRPr="00514E70">
        <w:rPr>
          <w:rFonts w:ascii="Times New Roman" w:hAnsi="Times New Roman" w:cs="Times New Roman"/>
        </w:rPr>
        <w:t xml:space="preserve"> и </w:t>
      </w:r>
      <w:hyperlink w:anchor="P88" w:history="1">
        <w:r w:rsidRPr="00514E70">
          <w:rPr>
            <w:rFonts w:ascii="Times New Roman" w:hAnsi="Times New Roman" w:cs="Times New Roman"/>
            <w:color w:val="0000FF"/>
          </w:rPr>
          <w:t>"д" пункта 13</w:t>
        </w:r>
      </w:hyperlink>
      <w:r w:rsidRPr="00514E70">
        <w:rPr>
          <w:rFonts w:ascii="Times New Roman" w:hAnsi="Times New Roman" w:cs="Times New Roman"/>
        </w:rPr>
        <w:t xml:space="preserve">, </w:t>
      </w:r>
      <w:hyperlink w:anchor="P96" w:history="1">
        <w:r w:rsidRPr="00514E70">
          <w:rPr>
            <w:rFonts w:ascii="Times New Roman" w:hAnsi="Times New Roman" w:cs="Times New Roman"/>
            <w:color w:val="0000FF"/>
          </w:rPr>
          <w:t>подпунктами "г"</w:t>
        </w:r>
      </w:hyperlink>
      <w:r w:rsidRPr="00514E70">
        <w:rPr>
          <w:rFonts w:ascii="Times New Roman" w:hAnsi="Times New Roman" w:cs="Times New Roman"/>
        </w:rPr>
        <w:t xml:space="preserve"> и </w:t>
      </w:r>
      <w:hyperlink w:anchor="P107" w:history="1">
        <w:r w:rsidRPr="00514E70">
          <w:rPr>
            <w:rFonts w:ascii="Times New Roman" w:hAnsi="Times New Roman" w:cs="Times New Roman"/>
            <w:color w:val="0000FF"/>
          </w:rPr>
          <w:t>"д" пункта 15</w:t>
        </w:r>
      </w:hyperlink>
      <w:r w:rsidRPr="00514E70">
        <w:rPr>
          <w:rFonts w:ascii="Times New Roman" w:hAnsi="Times New Roman" w:cs="Times New Roman"/>
        </w:rPr>
        <w:t xml:space="preserve">, </w:t>
      </w:r>
      <w:hyperlink w:anchor="P115" w:history="1">
        <w:r w:rsidRPr="00514E70">
          <w:rPr>
            <w:rFonts w:ascii="Times New Roman" w:hAnsi="Times New Roman" w:cs="Times New Roman"/>
            <w:color w:val="0000FF"/>
          </w:rPr>
          <w:t>подпунктами "в"</w:t>
        </w:r>
      </w:hyperlink>
      <w:r w:rsidRPr="00514E70">
        <w:rPr>
          <w:rFonts w:ascii="Times New Roman" w:hAnsi="Times New Roman" w:cs="Times New Roman"/>
        </w:rPr>
        <w:t xml:space="preserve"> и </w:t>
      </w:r>
      <w:hyperlink w:anchor="P126" w:history="1">
        <w:r w:rsidRPr="00514E70">
          <w:rPr>
            <w:rFonts w:ascii="Times New Roman" w:hAnsi="Times New Roman" w:cs="Times New Roman"/>
            <w:color w:val="0000FF"/>
          </w:rPr>
          <w:t>"г" пункта 17</w:t>
        </w:r>
      </w:hyperlink>
      <w:r w:rsidRPr="00514E70">
        <w:rPr>
          <w:rFonts w:ascii="Times New Roman" w:hAnsi="Times New Roman" w:cs="Times New Roman"/>
        </w:rPr>
        <w:t xml:space="preserve"> и </w:t>
      </w:r>
      <w:hyperlink w:anchor="P134" w:history="1">
        <w:r w:rsidRPr="00514E70">
          <w:rPr>
            <w:rFonts w:ascii="Times New Roman" w:hAnsi="Times New Roman" w:cs="Times New Roman"/>
            <w:color w:val="0000FF"/>
          </w:rPr>
          <w:t>подпунктом "г" пункта 19</w:t>
        </w:r>
      </w:hyperlink>
      <w:r w:rsidRPr="00514E70">
        <w:rPr>
          <w:rFonts w:ascii="Times New Roman" w:hAnsi="Times New Roman" w:cs="Times New Roman"/>
        </w:rPr>
        <w:t xml:space="preserve"> настоящих Правил, к заявлению о выдаче разрешения на допуск не прилагаются. Указанные перечни, прилагаемые к заявлению о выдаче разрешения на допуск, должны содержать реквизиты документов, позволяющие их идентифицировать при проверке в ходе осмотра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Порядок рассмотрения документов, их учета при принятии решения о выдаче или об отказе в выдаче разрешения на допуск устанавливается административным регламентом по предоставлению органом федерального государственного энергетического надзора государственной услуги по выдаче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4" w:name="P145"/>
      <w:bookmarkEnd w:id="24"/>
      <w:r w:rsidRPr="00514E70">
        <w:rPr>
          <w:rFonts w:ascii="Times New Roman" w:hAnsi="Times New Roman" w:cs="Times New Roman"/>
        </w:rPr>
        <w:t>21. При подаче заявления о выдаче разрешения на допуск на бумажном носителе орган федерального государственного энергетического надзора не позднее 5 рабочих дней со дня его поступления направляет заявителю уведомление посредством заказного почтового отправления с уведомлением о вручении: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5" w:name="P146"/>
      <w:bookmarkEnd w:id="25"/>
      <w:r w:rsidRPr="00514E70">
        <w:rPr>
          <w:rFonts w:ascii="Times New Roman" w:hAnsi="Times New Roman" w:cs="Times New Roman"/>
        </w:rPr>
        <w:t xml:space="preserve">об оставлении заявления о выдаче разрешения на допуск без рассмотрения до представления недостающих документов и (или) полных перечней документов с их реквизитами, указанных в </w:t>
      </w:r>
      <w:hyperlink w:anchor="P143" w:history="1">
        <w:r w:rsidRPr="00514E70">
          <w:rPr>
            <w:rFonts w:ascii="Times New Roman" w:hAnsi="Times New Roman" w:cs="Times New Roman"/>
            <w:color w:val="0000FF"/>
          </w:rPr>
          <w:t>абзаце третьем пункта 20</w:t>
        </w:r>
      </w:hyperlink>
      <w:r w:rsidRPr="00514E70">
        <w:rPr>
          <w:rFonts w:ascii="Times New Roman" w:hAnsi="Times New Roman" w:cs="Times New Roman"/>
        </w:rPr>
        <w:t xml:space="preserve"> настоящих Правил, или несоблюдении формы заявления о выдаче разрешения на допуск с мотивированным обоснованием причин отказа и наименованиями недостающих документов (или реквизитов), не указанных в представленных перечнях, обязательных для представления в соответствии с настоящими Правилами, и предложением заявителю устранить несоответствие заявления о выдаче разрешения на допуск установленной форме и (или) представить недостающие документы (сведения);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 приеме заявления о выдаче разрешения на допуск к рассмотрению и предлагаемых дате и времени осмотра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случае непредставления заявителем заявления по установленной форме и (или) документов (сведений о документах) в объеме, соответствующем требованиям, установленным </w:t>
      </w:r>
      <w:hyperlink w:anchor="P71" w:history="1">
        <w:r w:rsidRPr="00514E70">
          <w:rPr>
            <w:rFonts w:ascii="Times New Roman" w:hAnsi="Times New Roman" w:cs="Times New Roman"/>
            <w:color w:val="0000FF"/>
          </w:rPr>
          <w:t>пунктами 13</w:t>
        </w:r>
      </w:hyperlink>
      <w:r w:rsidRPr="00514E70">
        <w:rPr>
          <w:rFonts w:ascii="Times New Roman" w:hAnsi="Times New Roman" w:cs="Times New Roman"/>
        </w:rPr>
        <w:t xml:space="preserve"> - </w:t>
      </w:r>
      <w:hyperlink w:anchor="P130" w:history="1">
        <w:r w:rsidRPr="00514E70">
          <w:rPr>
            <w:rFonts w:ascii="Times New Roman" w:hAnsi="Times New Roman" w:cs="Times New Roman"/>
            <w:color w:val="0000FF"/>
          </w:rPr>
          <w:t>19</w:t>
        </w:r>
      </w:hyperlink>
      <w:r w:rsidRPr="00514E70">
        <w:rPr>
          <w:rFonts w:ascii="Times New Roman" w:hAnsi="Times New Roman" w:cs="Times New Roman"/>
        </w:rPr>
        <w:t xml:space="preserve"> настоящих Правил, в течение 10 рабочих дней со дня получения уведомления, указанного в </w:t>
      </w:r>
      <w:hyperlink w:anchor="P146" w:history="1">
        <w:r w:rsidRPr="00514E70">
          <w:rPr>
            <w:rFonts w:ascii="Times New Roman" w:hAnsi="Times New Roman" w:cs="Times New Roman"/>
            <w:color w:val="0000FF"/>
          </w:rPr>
          <w:t>абзаце втором</w:t>
        </w:r>
      </w:hyperlink>
      <w:r w:rsidRPr="00514E70">
        <w:rPr>
          <w:rFonts w:ascii="Times New Roman" w:hAnsi="Times New Roman" w:cs="Times New Roman"/>
        </w:rPr>
        <w:t xml:space="preserve"> настоящего пункта, орган федерального государственного энергетического надзора направляет заявителю уведомление об оставлении заявления о выдаче разрешения на допуск без рассмотрения и возвращает заявителю представленные документы.</w:t>
      </w:r>
    </w:p>
    <w:p w:rsidR="003A57A2" w:rsidRPr="00514E70" w:rsidRDefault="003A57A2" w:rsidP="00514E70">
      <w:pPr>
        <w:spacing w:after="1"/>
        <w:contextualSpacing/>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57A2" w:rsidRPr="00514E70">
        <w:trPr>
          <w:jc w:val="center"/>
        </w:trPr>
        <w:tc>
          <w:tcPr>
            <w:tcW w:w="9294" w:type="dxa"/>
            <w:tcBorders>
              <w:top w:val="nil"/>
              <w:left w:val="single" w:sz="24" w:space="0" w:color="CED3F1"/>
              <w:bottom w:val="nil"/>
              <w:right w:val="single" w:sz="24" w:space="0" w:color="F4F3F8"/>
            </w:tcBorders>
            <w:shd w:val="clear" w:color="auto" w:fill="F4F3F8"/>
          </w:tcPr>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КонсультантПлюс</w:t>
            </w:r>
            <w:proofErr w:type="spellEnd"/>
            <w:r w:rsidRPr="00514E70">
              <w:rPr>
                <w:rFonts w:ascii="Times New Roman" w:hAnsi="Times New Roman" w:cs="Times New Roman"/>
                <w:color w:val="392C69"/>
              </w:rPr>
              <w:t>: примечание.</w:t>
            </w:r>
          </w:p>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color w:val="392C69"/>
              </w:rPr>
              <w:t xml:space="preserve">П. 22 </w:t>
            </w:r>
            <w:hyperlink w:anchor="P20" w:history="1">
              <w:r w:rsidRPr="00514E70">
                <w:rPr>
                  <w:rFonts w:ascii="Times New Roman" w:hAnsi="Times New Roman" w:cs="Times New Roman"/>
                  <w:color w:val="0000FF"/>
                </w:rPr>
                <w:t>вступает</w:t>
              </w:r>
            </w:hyperlink>
            <w:r w:rsidRPr="00514E70">
              <w:rPr>
                <w:rFonts w:ascii="Times New Roman" w:hAnsi="Times New Roman" w:cs="Times New Roman"/>
                <w:color w:val="392C69"/>
              </w:rPr>
              <w:t xml:space="preserve"> в силу с 01.01.2022.</w:t>
            </w:r>
          </w:p>
        </w:tc>
      </w:tr>
    </w:tbl>
    <w:p w:rsidR="003A57A2" w:rsidRPr="00514E70" w:rsidRDefault="003A57A2" w:rsidP="00514E70">
      <w:pPr>
        <w:pStyle w:val="ConsPlusNormal"/>
        <w:spacing w:before="280"/>
        <w:ind w:firstLine="540"/>
        <w:contextualSpacing/>
        <w:jc w:val="both"/>
        <w:rPr>
          <w:rFonts w:ascii="Times New Roman" w:hAnsi="Times New Roman" w:cs="Times New Roman"/>
        </w:rPr>
      </w:pPr>
      <w:bookmarkStart w:id="26" w:name="P151"/>
      <w:bookmarkEnd w:id="26"/>
      <w:r w:rsidRPr="00514E70">
        <w:rPr>
          <w:rFonts w:ascii="Times New Roman" w:hAnsi="Times New Roman" w:cs="Times New Roman"/>
        </w:rPr>
        <w:lastRenderedPageBreak/>
        <w:t xml:space="preserve">22. В случае подачи заявления о выдаче разрешения на допуск посредством единого портала уведомление с информацией об оставлении заявления о выдаче разрешения на допуск без рассмотрения либо о приеме указанного заявления к рассмотрению в соответствии с </w:t>
      </w:r>
      <w:hyperlink w:anchor="P145" w:history="1">
        <w:r w:rsidRPr="00514E70">
          <w:rPr>
            <w:rFonts w:ascii="Times New Roman" w:hAnsi="Times New Roman" w:cs="Times New Roman"/>
            <w:color w:val="0000FF"/>
          </w:rPr>
          <w:t>пунктом 21</w:t>
        </w:r>
      </w:hyperlink>
      <w:r w:rsidRPr="00514E70">
        <w:rPr>
          <w:rFonts w:ascii="Times New Roman" w:hAnsi="Times New Roman" w:cs="Times New Roman"/>
        </w:rPr>
        <w:t xml:space="preserve"> настоящих Правил направляется заявителю в виде электронного документа, подписанного квалифицированной электронной подписью, в личный кабинет единого портала.</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7" w:name="P152"/>
      <w:bookmarkEnd w:id="27"/>
      <w:r w:rsidRPr="00514E70">
        <w:rPr>
          <w:rFonts w:ascii="Times New Roman" w:hAnsi="Times New Roman" w:cs="Times New Roman"/>
        </w:rPr>
        <w:t>Для заявлений, поданных посредством единого портала, в личном кабинете заявителя на едином портале обеспечивается возможность подтверждения предлагаемых органом федерального государственного энергетического надзора даты и времени осмотра допускаемого объекта либо выбора иных более поздних даты и времени осмотра.</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28" w:name="P153"/>
      <w:bookmarkEnd w:id="28"/>
      <w:r w:rsidRPr="00514E70">
        <w:rPr>
          <w:rFonts w:ascii="Times New Roman" w:hAnsi="Times New Roman" w:cs="Times New Roman"/>
        </w:rPr>
        <w:t>23. В случае принятия заявления о выдаче разрешения на допуск к рассмотрению орган федерального государственного энергетического надзора в течение 20 рабочих дней (для заявления о выдаче временного разрешения), или в течение 10 рабочих дней (для заявления о выдаче разрешения на допуск), или в течение 7 рабочих дней (для заявления о выдаче разрешения на допуск, если ранее выдано временное разрешение) со дня регистрации такого заявления: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рассматривает документы (информацию о документах), указанные в </w:t>
      </w:r>
      <w:hyperlink w:anchor="P71" w:history="1">
        <w:r w:rsidRPr="00514E70">
          <w:rPr>
            <w:rFonts w:ascii="Times New Roman" w:hAnsi="Times New Roman" w:cs="Times New Roman"/>
            <w:color w:val="0000FF"/>
          </w:rPr>
          <w:t>пунктах 13</w:t>
        </w:r>
      </w:hyperlink>
      <w:r w:rsidRPr="00514E70">
        <w:rPr>
          <w:rFonts w:ascii="Times New Roman" w:hAnsi="Times New Roman" w:cs="Times New Roman"/>
        </w:rPr>
        <w:t xml:space="preserve"> - </w:t>
      </w:r>
      <w:hyperlink w:anchor="P130" w:history="1">
        <w:r w:rsidRPr="00514E70">
          <w:rPr>
            <w:rFonts w:ascii="Times New Roman" w:hAnsi="Times New Roman" w:cs="Times New Roman"/>
            <w:color w:val="0000FF"/>
          </w:rPr>
          <w:t>19</w:t>
        </w:r>
      </w:hyperlink>
      <w:r w:rsidRPr="00514E70">
        <w:rPr>
          <w:rFonts w:ascii="Times New Roman" w:hAnsi="Times New Roman" w:cs="Times New Roman"/>
        </w:rPr>
        <w:t xml:space="preserve"> настоящих Правил, проводит осмотр допускаемого объекта и проверку документов, указанных в </w:t>
      </w:r>
      <w:hyperlink w:anchor="P143" w:history="1">
        <w:r w:rsidRPr="00514E70">
          <w:rPr>
            <w:rFonts w:ascii="Times New Roman" w:hAnsi="Times New Roman" w:cs="Times New Roman"/>
            <w:color w:val="0000FF"/>
          </w:rPr>
          <w:t>абзаце третьем пункта 20</w:t>
        </w:r>
      </w:hyperlink>
      <w:r w:rsidRPr="00514E70">
        <w:rPr>
          <w:rFonts w:ascii="Times New Roman" w:hAnsi="Times New Roman" w:cs="Times New Roman"/>
        </w:rPr>
        <w:t xml:space="preserve"> настоящих Правил, в соответствии с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принимает решение о выдаче разрешения на допуск или об отказе в выдаче разрешения на допуск с направлением заявителю в сроки, указанные в </w:t>
      </w:r>
      <w:hyperlink w:anchor="P153" w:history="1">
        <w:r w:rsidRPr="00514E70">
          <w:rPr>
            <w:rFonts w:ascii="Times New Roman" w:hAnsi="Times New Roman" w:cs="Times New Roman"/>
            <w:color w:val="0000FF"/>
          </w:rPr>
          <w:t>абзаце первом</w:t>
        </w:r>
      </w:hyperlink>
      <w:r w:rsidRPr="00514E70">
        <w:rPr>
          <w:rFonts w:ascii="Times New Roman" w:hAnsi="Times New Roman" w:cs="Times New Roman"/>
        </w:rPr>
        <w:t xml:space="preserve"> настоящего пункта, разрешения на допуск или уведомления об отказе в выдаче такого разрешения.</w:t>
      </w:r>
    </w:p>
    <w:p w:rsidR="003A57A2" w:rsidRPr="00514E70" w:rsidRDefault="003A57A2" w:rsidP="00514E70">
      <w:pPr>
        <w:spacing w:after="1"/>
        <w:contextualSpacing/>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57A2" w:rsidRPr="00514E70">
        <w:trPr>
          <w:jc w:val="center"/>
        </w:trPr>
        <w:tc>
          <w:tcPr>
            <w:tcW w:w="9294" w:type="dxa"/>
            <w:tcBorders>
              <w:top w:val="nil"/>
              <w:left w:val="single" w:sz="24" w:space="0" w:color="CED3F1"/>
              <w:bottom w:val="nil"/>
              <w:right w:val="single" w:sz="24" w:space="0" w:color="F4F3F8"/>
            </w:tcBorders>
            <w:shd w:val="clear" w:color="auto" w:fill="F4F3F8"/>
          </w:tcPr>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КонсультантПлюс</w:t>
            </w:r>
            <w:proofErr w:type="spellEnd"/>
            <w:r w:rsidRPr="00514E70">
              <w:rPr>
                <w:rFonts w:ascii="Times New Roman" w:hAnsi="Times New Roman" w:cs="Times New Roman"/>
                <w:color w:val="392C69"/>
              </w:rPr>
              <w:t>: примечание.</w:t>
            </w:r>
          </w:p>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Абз</w:t>
            </w:r>
            <w:proofErr w:type="spellEnd"/>
            <w:r w:rsidRPr="00514E70">
              <w:rPr>
                <w:rFonts w:ascii="Times New Roman" w:hAnsi="Times New Roman" w:cs="Times New Roman"/>
                <w:color w:val="392C69"/>
              </w:rPr>
              <w:t xml:space="preserve">. 4 п. 23 </w:t>
            </w:r>
            <w:hyperlink w:anchor="P20" w:history="1">
              <w:r w:rsidRPr="00514E70">
                <w:rPr>
                  <w:rFonts w:ascii="Times New Roman" w:hAnsi="Times New Roman" w:cs="Times New Roman"/>
                  <w:color w:val="0000FF"/>
                </w:rPr>
                <w:t>вступает</w:t>
              </w:r>
            </w:hyperlink>
            <w:r w:rsidRPr="00514E70">
              <w:rPr>
                <w:rFonts w:ascii="Times New Roman" w:hAnsi="Times New Roman" w:cs="Times New Roman"/>
                <w:color w:val="392C69"/>
              </w:rPr>
              <w:t xml:space="preserve"> в силу с 01.01.2022.</w:t>
            </w:r>
          </w:p>
        </w:tc>
      </w:tr>
    </w:tbl>
    <w:p w:rsidR="003A57A2" w:rsidRPr="00514E70" w:rsidRDefault="003A57A2" w:rsidP="00514E70">
      <w:pPr>
        <w:pStyle w:val="ConsPlusNormal"/>
        <w:spacing w:before="280"/>
        <w:ind w:firstLine="540"/>
        <w:contextualSpacing/>
        <w:jc w:val="both"/>
        <w:rPr>
          <w:rFonts w:ascii="Times New Roman" w:hAnsi="Times New Roman" w:cs="Times New Roman"/>
        </w:rPr>
      </w:pPr>
      <w:bookmarkStart w:id="29" w:name="P158"/>
      <w:bookmarkEnd w:id="29"/>
      <w:r w:rsidRPr="00514E70">
        <w:rPr>
          <w:rFonts w:ascii="Times New Roman" w:hAnsi="Times New Roman" w:cs="Times New Roman"/>
        </w:rPr>
        <w:t xml:space="preserve">В случае если заявителем в соответствии с </w:t>
      </w:r>
      <w:hyperlink w:anchor="P152" w:history="1">
        <w:r w:rsidRPr="00514E70">
          <w:rPr>
            <w:rFonts w:ascii="Times New Roman" w:hAnsi="Times New Roman" w:cs="Times New Roman"/>
            <w:color w:val="0000FF"/>
          </w:rPr>
          <w:t>абзацем вторым пункта 22</w:t>
        </w:r>
      </w:hyperlink>
      <w:r w:rsidRPr="00514E70">
        <w:rPr>
          <w:rFonts w:ascii="Times New Roman" w:hAnsi="Times New Roman" w:cs="Times New Roman"/>
        </w:rPr>
        <w:t xml:space="preserve"> настоящих Правил была выбрана более поздняя дата осмотра, сроки рассмотрения заявления о выдаче разрешения на допуск, установленные </w:t>
      </w:r>
      <w:hyperlink w:anchor="P153" w:history="1">
        <w:r w:rsidRPr="00514E70">
          <w:rPr>
            <w:rFonts w:ascii="Times New Roman" w:hAnsi="Times New Roman" w:cs="Times New Roman"/>
            <w:color w:val="0000FF"/>
          </w:rPr>
          <w:t>абзацем первым</w:t>
        </w:r>
      </w:hyperlink>
      <w:r w:rsidRPr="00514E70">
        <w:rPr>
          <w:rFonts w:ascii="Times New Roman" w:hAnsi="Times New Roman" w:cs="Times New Roman"/>
        </w:rPr>
        <w:t xml:space="preserve"> настоящего пункта, увеличиваются на соответствующий период.</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Общая продолжительность осмотра (присутствие непосредственно на месте расположения допускаемого объекта) должностными лицами органа федерального государственного энергетического надзора не должна превышать 7 рабочих дней.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случае если заявитель обратился с заявлением о выдаче разрешения на допуск в отношении допускаемого объекта, по которому ранее было получено временное разрешение, общая продолжительность осмотра не должна превышать 3 рабочих дня.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30" w:name="P161"/>
      <w:bookmarkEnd w:id="30"/>
      <w:r w:rsidRPr="00514E70">
        <w:rPr>
          <w:rFonts w:ascii="Times New Roman" w:hAnsi="Times New Roman" w:cs="Times New Roman"/>
        </w:rPr>
        <w:t xml:space="preserve">24. Рассмотрение документов и осмотр допускаемого объекта проводятся органом федерального государственного энергетического надзора на предмет соответствия требованиям к обеспечению безопасности в сфере электроэнергетики, установленным в соответствии с </w:t>
      </w:r>
      <w:hyperlink r:id="rId14" w:history="1">
        <w:r w:rsidRPr="00514E70">
          <w:rPr>
            <w:rFonts w:ascii="Times New Roman" w:hAnsi="Times New Roman" w:cs="Times New Roman"/>
            <w:color w:val="0000FF"/>
          </w:rPr>
          <w:t>абзацем шестым пункта 2 статьи 28</w:t>
        </w:r>
      </w:hyperlink>
      <w:r w:rsidRPr="00514E70">
        <w:rPr>
          <w:rFonts w:ascii="Times New Roman" w:hAnsi="Times New Roman" w:cs="Times New Roman"/>
        </w:rPr>
        <w:t xml:space="preserve"> Федерального закона "Об электроэнергетике", и требованиям безопасности в сфере теплоснабжения, установленным в соответствии с </w:t>
      </w:r>
      <w:hyperlink r:id="rId15" w:history="1">
        <w:r w:rsidRPr="00514E70">
          <w:rPr>
            <w:rFonts w:ascii="Times New Roman" w:hAnsi="Times New Roman" w:cs="Times New Roman"/>
            <w:color w:val="0000FF"/>
          </w:rPr>
          <w:t>пунктами 1</w:t>
        </w:r>
      </w:hyperlink>
      <w:r w:rsidRPr="00514E70">
        <w:rPr>
          <w:rFonts w:ascii="Times New Roman" w:hAnsi="Times New Roman" w:cs="Times New Roman"/>
        </w:rPr>
        <w:t xml:space="preserve"> и </w:t>
      </w:r>
      <w:hyperlink r:id="rId16" w:history="1">
        <w:r w:rsidRPr="00514E70">
          <w:rPr>
            <w:rFonts w:ascii="Times New Roman" w:hAnsi="Times New Roman" w:cs="Times New Roman"/>
            <w:color w:val="0000FF"/>
          </w:rPr>
          <w:t>2 статьи 23.2</w:t>
        </w:r>
      </w:hyperlink>
      <w:r w:rsidRPr="00514E70">
        <w:rPr>
          <w:rFonts w:ascii="Times New Roman" w:hAnsi="Times New Roman" w:cs="Times New Roman"/>
        </w:rPr>
        <w:t xml:space="preserve"> Федерального закона "О теплоснабжении".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31" w:name="P162"/>
      <w:bookmarkEnd w:id="31"/>
      <w:r w:rsidRPr="00514E70">
        <w:rPr>
          <w:rFonts w:ascii="Times New Roman" w:hAnsi="Times New Roman" w:cs="Times New Roman"/>
        </w:rPr>
        <w:t>25. Осмотр допускаемого объекта (далее - осмотр) проводится должностным лицом (должностными лицами) органа федерального государственного энергетического надзора без привлечения иных лиц.</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случае если допускаемый объект является объектом капитального строительства или его составной частью, контроль соответствия выполнения работ и применяемых строительных материалов в процессе строительства, реконструкции объекта капитального строительства, а также результатов таких работ требованиям проектной документации в части вопросов, относящихся к предмету государственного строительного надзора, в ходе осмотра не осуществляется.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Перечень оборудования в составе допускаемых объектов, в отношении которого возможно проведение осмотра органом федерального государственного энергетического надзора, предусмотрен </w:t>
      </w:r>
      <w:hyperlink w:anchor="P418" w:history="1">
        <w:r w:rsidRPr="00514E70">
          <w:rPr>
            <w:rFonts w:ascii="Times New Roman" w:hAnsi="Times New Roman" w:cs="Times New Roman"/>
            <w:color w:val="0000FF"/>
          </w:rPr>
          <w:t>приложением N 3</w:t>
        </w:r>
      </w:hyperlink>
      <w:r w:rsidRPr="00514E70">
        <w:rPr>
          <w:rFonts w:ascii="Times New Roman" w:hAnsi="Times New Roman" w:cs="Times New Roman"/>
        </w:rPr>
        <w:t xml:space="preserve"> к настоящим Правилам. Оборудование допускаемого объекта, подлежащее осмотру в ходе выдачи разрешения на допуск, определяется из числа оборудования, предусмотренного </w:t>
      </w:r>
      <w:hyperlink w:anchor="P418" w:history="1">
        <w:r w:rsidRPr="00514E70">
          <w:rPr>
            <w:rFonts w:ascii="Times New Roman" w:hAnsi="Times New Roman" w:cs="Times New Roman"/>
            <w:color w:val="0000FF"/>
          </w:rPr>
          <w:t>приложением N 3</w:t>
        </w:r>
      </w:hyperlink>
      <w:r w:rsidRPr="00514E70">
        <w:rPr>
          <w:rFonts w:ascii="Times New Roman" w:hAnsi="Times New Roman" w:cs="Times New Roman"/>
        </w:rPr>
        <w:t xml:space="preserve"> к настоящим Правилам, с учетом вида допускаемого объекта, цели получения разрешения на допуск, состава энергоустановок, указанного в заявлении о выдаче разрешения на допуск, и объема соответствующих им технических решений, предусмотренных проектной документацией.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случае если заявление о выдаче разрешения на допуск подано в целях получения </w:t>
      </w:r>
      <w:r w:rsidRPr="00514E70">
        <w:rPr>
          <w:rFonts w:ascii="Times New Roman" w:hAnsi="Times New Roman" w:cs="Times New Roman"/>
        </w:rPr>
        <w:lastRenderedPageBreak/>
        <w:t>разрешения на допуск в отношении энергоустановок этапа технологического присоединения (подключения) или этапа строительства (реконструкции) допускаемого объекта, осмотр проводится в отношении оборудования энергоустановок, вводимых в эксплуатацию на таком этапе. При выдаче разрешения на допуск в эксплуатацию энергоустановки на завершающем этапе технологического присоединения (подключения) или этапе строительства (реконструкции) допускаемого объекта осмотр проводится в отношении энергоустановок допускаемого объекта в целом.</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случае если заявление о выдаче разрешения на допуск подано в целях получения разрешения на допуск в отношении объекта электросетевого хозяйства (в том числе входящего в состав объектов по производству электрической энергии), мероприятия по строительству (реконструкции, монтажу) и вводу в эксплуатацию которого не выделены в отдельный этап технических условий на технологическое присоединение или отдельный этап реализации проекта, осмотр проводится в отношении оборудования вводимого в работу объекта электросетевого хозяйства.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Орган федерального государственного энергетического надзора в ходе осмотра вправе запросить, а заявитель обязан предъявить документы, указанные в </w:t>
      </w:r>
      <w:hyperlink w:anchor="P143" w:history="1">
        <w:r w:rsidRPr="00514E70">
          <w:rPr>
            <w:rFonts w:ascii="Times New Roman" w:hAnsi="Times New Roman" w:cs="Times New Roman"/>
            <w:color w:val="0000FF"/>
          </w:rPr>
          <w:t>абзаце третьем пункта 20</w:t>
        </w:r>
      </w:hyperlink>
      <w:r w:rsidRPr="00514E70">
        <w:rPr>
          <w:rFonts w:ascii="Times New Roman" w:hAnsi="Times New Roman" w:cs="Times New Roman"/>
        </w:rPr>
        <w:t xml:space="preserve"> настоящих Правил, в целях подтверждения их наличия и соответствия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Результаты рассмотрения документов, указанных в </w:t>
      </w:r>
      <w:hyperlink w:anchor="P71" w:history="1">
        <w:r w:rsidRPr="00514E70">
          <w:rPr>
            <w:rFonts w:ascii="Times New Roman" w:hAnsi="Times New Roman" w:cs="Times New Roman"/>
            <w:color w:val="0000FF"/>
          </w:rPr>
          <w:t>пунктах 13</w:t>
        </w:r>
      </w:hyperlink>
      <w:r w:rsidRPr="00514E70">
        <w:rPr>
          <w:rFonts w:ascii="Times New Roman" w:hAnsi="Times New Roman" w:cs="Times New Roman"/>
        </w:rPr>
        <w:t xml:space="preserve"> - </w:t>
      </w:r>
      <w:hyperlink w:anchor="P130" w:history="1">
        <w:r w:rsidRPr="00514E70">
          <w:rPr>
            <w:rFonts w:ascii="Times New Roman" w:hAnsi="Times New Roman" w:cs="Times New Roman"/>
            <w:color w:val="0000FF"/>
          </w:rPr>
          <w:t>19</w:t>
        </w:r>
      </w:hyperlink>
      <w:r w:rsidRPr="00514E70">
        <w:rPr>
          <w:rFonts w:ascii="Times New Roman" w:hAnsi="Times New Roman" w:cs="Times New Roman"/>
        </w:rPr>
        <w:t xml:space="preserve"> настоящих Правил, и осмотра, предусмотренного настоящим пунктом, фиксируются в акте осмотра, оформляемом уполномоченным должностным лицом органа федерального государственного энергетического надзора по форме, согласно </w:t>
      </w:r>
      <w:hyperlink w:anchor="P528" w:history="1">
        <w:r w:rsidRPr="00514E70">
          <w:rPr>
            <w:rFonts w:ascii="Times New Roman" w:hAnsi="Times New Roman" w:cs="Times New Roman"/>
            <w:color w:val="0000FF"/>
          </w:rPr>
          <w:t>приложению N 4</w:t>
        </w:r>
      </w:hyperlink>
      <w:r w:rsidRPr="00514E70">
        <w:rPr>
          <w:rFonts w:ascii="Times New Roman" w:hAnsi="Times New Roman" w:cs="Times New Roman"/>
        </w:rPr>
        <w:t xml:space="preserve"> (далее - акт осмотра).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При наличии оснований, предусмотренных </w:t>
      </w:r>
      <w:hyperlink w:anchor="P172" w:history="1">
        <w:r w:rsidRPr="00514E70">
          <w:rPr>
            <w:rFonts w:ascii="Times New Roman" w:hAnsi="Times New Roman" w:cs="Times New Roman"/>
            <w:color w:val="0000FF"/>
          </w:rPr>
          <w:t>пунктом 26</w:t>
        </w:r>
      </w:hyperlink>
      <w:r w:rsidRPr="00514E70">
        <w:rPr>
          <w:rFonts w:ascii="Times New Roman" w:hAnsi="Times New Roman" w:cs="Times New Roman"/>
        </w:rPr>
        <w:t xml:space="preserve"> настоящих Правил, в акт осмотра включается мотивированное обоснование для отказа в выдаче разрешения на допуск со ссылкой на соответствующее требование, установленное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Перечень нарушений, выявленных по результатам рассмотрения документов и при проведении осмотра, включаемых в акт осмотра, должен быть исчерпывающим.</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Указание в акте осмотра на нарушения, связанные с невыполнением требований промышленной безопасности и иных обязательных требований, не относящихся к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 по результатам проведения осмотра и рассмотрения документов не допускается.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32" w:name="P172"/>
      <w:bookmarkEnd w:id="32"/>
      <w:r w:rsidRPr="00514E70">
        <w:rPr>
          <w:rFonts w:ascii="Times New Roman" w:hAnsi="Times New Roman" w:cs="Times New Roman"/>
        </w:rPr>
        <w:t>26. Основаниями для отказа в выдаче разрешения на допуск являются: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 несоответствие содержания представленных заявителем документов, указанных в </w:t>
      </w:r>
      <w:hyperlink w:anchor="P71" w:history="1">
        <w:r w:rsidRPr="00514E70">
          <w:rPr>
            <w:rFonts w:ascii="Times New Roman" w:hAnsi="Times New Roman" w:cs="Times New Roman"/>
            <w:color w:val="0000FF"/>
          </w:rPr>
          <w:t>пунктах 13</w:t>
        </w:r>
      </w:hyperlink>
      <w:r w:rsidRPr="00514E70">
        <w:rPr>
          <w:rFonts w:ascii="Times New Roman" w:hAnsi="Times New Roman" w:cs="Times New Roman"/>
        </w:rPr>
        <w:t xml:space="preserve">, </w:t>
      </w:r>
      <w:hyperlink w:anchor="P92" w:history="1">
        <w:r w:rsidRPr="00514E70">
          <w:rPr>
            <w:rFonts w:ascii="Times New Roman" w:hAnsi="Times New Roman" w:cs="Times New Roman"/>
            <w:color w:val="0000FF"/>
          </w:rPr>
          <w:t>15</w:t>
        </w:r>
      </w:hyperlink>
      <w:r w:rsidRPr="00514E70">
        <w:rPr>
          <w:rFonts w:ascii="Times New Roman" w:hAnsi="Times New Roman" w:cs="Times New Roman"/>
        </w:rPr>
        <w:t xml:space="preserve">, </w:t>
      </w:r>
      <w:hyperlink w:anchor="P112" w:history="1">
        <w:r w:rsidRPr="00514E70">
          <w:rPr>
            <w:rFonts w:ascii="Times New Roman" w:hAnsi="Times New Roman" w:cs="Times New Roman"/>
            <w:color w:val="0000FF"/>
          </w:rPr>
          <w:t>17</w:t>
        </w:r>
      </w:hyperlink>
      <w:r w:rsidRPr="00514E70">
        <w:rPr>
          <w:rFonts w:ascii="Times New Roman" w:hAnsi="Times New Roman" w:cs="Times New Roman"/>
        </w:rPr>
        <w:t xml:space="preserve"> и </w:t>
      </w:r>
      <w:hyperlink w:anchor="P130" w:history="1">
        <w:r w:rsidRPr="00514E70">
          <w:rPr>
            <w:rFonts w:ascii="Times New Roman" w:hAnsi="Times New Roman" w:cs="Times New Roman"/>
            <w:color w:val="0000FF"/>
          </w:rPr>
          <w:t>19</w:t>
        </w:r>
      </w:hyperlink>
      <w:r w:rsidRPr="00514E70">
        <w:rPr>
          <w:rFonts w:ascii="Times New Roman" w:hAnsi="Times New Roman" w:cs="Times New Roman"/>
        </w:rPr>
        <w:t xml:space="preserve"> настоящих Правил,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 (не распространяется на документы, представляемые заявителем в соответствии с </w:t>
      </w:r>
      <w:hyperlink w:anchor="P72" w:history="1">
        <w:r w:rsidRPr="00514E70">
          <w:rPr>
            <w:rFonts w:ascii="Times New Roman" w:hAnsi="Times New Roman" w:cs="Times New Roman"/>
            <w:color w:val="0000FF"/>
          </w:rPr>
          <w:t>подпунктом "а" пункта 13</w:t>
        </w:r>
      </w:hyperlink>
      <w:r w:rsidRPr="00514E70">
        <w:rPr>
          <w:rFonts w:ascii="Times New Roman" w:hAnsi="Times New Roman" w:cs="Times New Roman"/>
        </w:rPr>
        <w:t xml:space="preserve">, </w:t>
      </w:r>
      <w:hyperlink w:anchor="P93" w:history="1">
        <w:r w:rsidRPr="00514E70">
          <w:rPr>
            <w:rFonts w:ascii="Times New Roman" w:hAnsi="Times New Roman" w:cs="Times New Roman"/>
            <w:color w:val="0000FF"/>
          </w:rPr>
          <w:t>подпунктом "а" пункта 15</w:t>
        </w:r>
      </w:hyperlink>
      <w:r w:rsidRPr="00514E70">
        <w:rPr>
          <w:rFonts w:ascii="Times New Roman" w:hAnsi="Times New Roman" w:cs="Times New Roman"/>
        </w:rPr>
        <w:t xml:space="preserve">, </w:t>
      </w:r>
      <w:hyperlink w:anchor="P113" w:history="1">
        <w:r w:rsidRPr="00514E70">
          <w:rPr>
            <w:rFonts w:ascii="Times New Roman" w:hAnsi="Times New Roman" w:cs="Times New Roman"/>
            <w:color w:val="0000FF"/>
          </w:rPr>
          <w:t>подпунктом "а" пункта 17</w:t>
        </w:r>
      </w:hyperlink>
      <w:r w:rsidRPr="00514E70">
        <w:rPr>
          <w:rFonts w:ascii="Times New Roman" w:hAnsi="Times New Roman" w:cs="Times New Roman"/>
        </w:rPr>
        <w:t xml:space="preserve"> и </w:t>
      </w:r>
      <w:hyperlink w:anchor="P131" w:history="1">
        <w:r w:rsidRPr="00514E70">
          <w:rPr>
            <w:rFonts w:ascii="Times New Roman" w:hAnsi="Times New Roman" w:cs="Times New Roman"/>
            <w:color w:val="0000FF"/>
          </w:rPr>
          <w:t>подпунктом "а" пункта 19</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б) несоответствие допускаемого объекта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несоответствие условий эксплуатации допускаемого объекта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г) незавершенность монтажа оборудования, наладочных работ и испытаний допускаемого объекта в объеме технических решений, соответствующем заявлению о выдаче разрешения на допуск, в случае отсутствия заключения о соответствии построенного объекта проектной документации;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д) отсутствие разрешения на допуск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устройств объекта теплоснабжения,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в соответствии с </w:t>
      </w:r>
      <w:hyperlink w:anchor="P178" w:history="1">
        <w:r w:rsidRPr="00514E70">
          <w:rPr>
            <w:rFonts w:ascii="Times New Roman" w:hAnsi="Times New Roman" w:cs="Times New Roman"/>
            <w:color w:val="0000FF"/>
          </w:rPr>
          <w:t>пунктом 27</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33" w:name="P178"/>
      <w:bookmarkEnd w:id="33"/>
      <w:r w:rsidRPr="00514E70">
        <w:rPr>
          <w:rFonts w:ascii="Times New Roman" w:hAnsi="Times New Roman" w:cs="Times New Roman"/>
        </w:rPr>
        <w:t xml:space="preserve">27. Разрешение на допуск объекта теплоснабжения (в том числе объекта по производству электрической энергии, функционирующего в режиме комбинированной выработки электрической и тепловой энергии),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выдается при наличии разрешения на допуск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устройств данного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28. В установленные </w:t>
      </w:r>
      <w:hyperlink w:anchor="P153" w:history="1">
        <w:r w:rsidRPr="00514E70">
          <w:rPr>
            <w:rFonts w:ascii="Times New Roman" w:hAnsi="Times New Roman" w:cs="Times New Roman"/>
            <w:color w:val="0000FF"/>
          </w:rPr>
          <w:t>пунктом 23</w:t>
        </w:r>
      </w:hyperlink>
      <w:r w:rsidRPr="00514E70">
        <w:rPr>
          <w:rFonts w:ascii="Times New Roman" w:hAnsi="Times New Roman" w:cs="Times New Roman"/>
        </w:rPr>
        <w:t xml:space="preserve"> настоящих Правил сроки орган федерального государственного энергетического надзора направляет заявителю посредством заказного почтового отправления с уведомлением о вручении один из следующих документов:</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разрешение на допуск;</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уведомление об отказе в выдаче разрешения на допуск с указанием причин отказа.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К разрешению на допуск (уведомлению об отказе в выдаче разрешения на допуск), </w:t>
      </w:r>
      <w:r w:rsidRPr="00514E70">
        <w:rPr>
          <w:rFonts w:ascii="Times New Roman" w:hAnsi="Times New Roman" w:cs="Times New Roman"/>
        </w:rPr>
        <w:lastRenderedPageBreak/>
        <w:t>указанному в настоящем пункте, прилагается копия акта осмотра допускаемого объекта.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29. Уведомление об отказе в выдаче разрешения на допуск направляется заявителю тем же способом, которым было представлено заявление о выдаче разрешения на допуск.</w:t>
      </w:r>
    </w:p>
    <w:p w:rsidR="003A57A2" w:rsidRPr="00514E70" w:rsidRDefault="003A57A2" w:rsidP="00514E70">
      <w:pPr>
        <w:spacing w:after="1"/>
        <w:contextualSpacing/>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57A2" w:rsidRPr="00514E70">
        <w:trPr>
          <w:jc w:val="center"/>
        </w:trPr>
        <w:tc>
          <w:tcPr>
            <w:tcW w:w="9294" w:type="dxa"/>
            <w:tcBorders>
              <w:top w:val="nil"/>
              <w:left w:val="single" w:sz="24" w:space="0" w:color="CED3F1"/>
              <w:bottom w:val="nil"/>
              <w:right w:val="single" w:sz="24" w:space="0" w:color="F4F3F8"/>
            </w:tcBorders>
            <w:shd w:val="clear" w:color="auto" w:fill="F4F3F8"/>
          </w:tcPr>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КонсультантПлюс</w:t>
            </w:r>
            <w:proofErr w:type="spellEnd"/>
            <w:r w:rsidRPr="00514E70">
              <w:rPr>
                <w:rFonts w:ascii="Times New Roman" w:hAnsi="Times New Roman" w:cs="Times New Roman"/>
                <w:color w:val="392C69"/>
              </w:rPr>
              <w:t>: примечание.</w:t>
            </w:r>
          </w:p>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Абз</w:t>
            </w:r>
            <w:proofErr w:type="spellEnd"/>
            <w:r w:rsidRPr="00514E70">
              <w:rPr>
                <w:rFonts w:ascii="Times New Roman" w:hAnsi="Times New Roman" w:cs="Times New Roman"/>
                <w:color w:val="392C69"/>
              </w:rPr>
              <w:t xml:space="preserve">. 2 п. 29 </w:t>
            </w:r>
            <w:hyperlink w:anchor="P20" w:history="1">
              <w:r w:rsidRPr="00514E70">
                <w:rPr>
                  <w:rFonts w:ascii="Times New Roman" w:hAnsi="Times New Roman" w:cs="Times New Roman"/>
                  <w:color w:val="0000FF"/>
                </w:rPr>
                <w:t>вступает</w:t>
              </w:r>
            </w:hyperlink>
            <w:r w:rsidRPr="00514E70">
              <w:rPr>
                <w:rFonts w:ascii="Times New Roman" w:hAnsi="Times New Roman" w:cs="Times New Roman"/>
                <w:color w:val="392C69"/>
              </w:rPr>
              <w:t xml:space="preserve"> в силу с 01.01.2022.</w:t>
            </w:r>
          </w:p>
        </w:tc>
      </w:tr>
    </w:tbl>
    <w:p w:rsidR="003A57A2" w:rsidRPr="00514E70" w:rsidRDefault="003A57A2" w:rsidP="00514E70">
      <w:pPr>
        <w:pStyle w:val="ConsPlusNormal"/>
        <w:spacing w:before="280"/>
        <w:ind w:firstLine="540"/>
        <w:contextualSpacing/>
        <w:jc w:val="both"/>
        <w:rPr>
          <w:rFonts w:ascii="Times New Roman" w:hAnsi="Times New Roman" w:cs="Times New Roman"/>
        </w:rPr>
      </w:pPr>
      <w:bookmarkStart w:id="34" w:name="P186"/>
      <w:bookmarkEnd w:id="34"/>
      <w:r w:rsidRPr="00514E70">
        <w:rPr>
          <w:rFonts w:ascii="Times New Roman" w:hAnsi="Times New Roman" w:cs="Times New Roman"/>
        </w:rPr>
        <w:t>Разрешение на допуск (уведомление об отказе в выдаче разрешения на допуск) при указании в заявлении о выдаче разрешения на допуск способа их предоставления в электронной форме направляется заявителю в виде электронного документа с использованием информационно-телекоммуникационной сети "Интернет", в том числе посредством единого портала.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Причины отказа в выдаче разрешения на допуск фиксируются с учетом требований </w:t>
      </w:r>
      <w:hyperlink w:anchor="P172" w:history="1">
        <w:r w:rsidRPr="00514E70">
          <w:rPr>
            <w:rFonts w:ascii="Times New Roman" w:hAnsi="Times New Roman" w:cs="Times New Roman"/>
            <w:color w:val="0000FF"/>
          </w:rPr>
          <w:t>пункта 26</w:t>
        </w:r>
      </w:hyperlink>
      <w:r w:rsidRPr="00514E70">
        <w:rPr>
          <w:rFonts w:ascii="Times New Roman" w:hAnsi="Times New Roman" w:cs="Times New Roman"/>
        </w:rPr>
        <w:t xml:space="preserve"> настоящих Правил в акте осмотра, оформляемом в соответствии с </w:t>
      </w:r>
      <w:hyperlink w:anchor="P162" w:history="1">
        <w:r w:rsidRPr="00514E70">
          <w:rPr>
            <w:rFonts w:ascii="Times New Roman" w:hAnsi="Times New Roman" w:cs="Times New Roman"/>
            <w:color w:val="0000FF"/>
          </w:rPr>
          <w:t>пунктом 25</w:t>
        </w:r>
      </w:hyperlink>
      <w:r w:rsidRPr="00514E70">
        <w:rPr>
          <w:rFonts w:ascii="Times New Roman" w:hAnsi="Times New Roman" w:cs="Times New Roman"/>
        </w:rPr>
        <w:t xml:space="preserve">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случае отказа в выдаче разрешения на допуск заявление о выдаче разрешения на допуск и прилагаемые к нему документы, представленные на бумажном носителе, подлежат возврату заявителю в течение 5 рабочих дней с даты подписания акта осмотра.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30. Разрешение на допуск (за исключением временного разрешения) действует бессрочно.</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случае готовности к эксплуатации в полном объеме допускаемого объекта, в отношении которого выдано временное разрешение, заявитель вправе обратиться в орган федерального государственного энергетического надзора с заявлением о выдаче разрешения на допуск до истечения срока действия временного разрешения.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31. В случае неготовности допускаемого объекта к получению разрешения на допуск по истечении срока действия временного разрешения заявитель вправе однократно обратиться в орган федерального государственного энергетического надзора с заявлением о продлении срока действия временного разрешения на период, не превышающий 90 суток с даты прекращения действия ранее выданного разрешения.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заявлении о продлении срока действия временного разрешения указываются причина и обоснование необходимости его продления с приложением графика пусконаладочных работ.</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случае неготовности допускаемого объекта к эксплуатации по истечении установленного срока с учетом его продления временное разрешение прекращает свое действие, а процедура получения повторного временного разрешения осуществляется в соответствии с порядком, установленным настоящими Правилами.</w:t>
      </w:r>
    </w:p>
    <w:p w:rsidR="003A57A2" w:rsidRPr="00514E70" w:rsidRDefault="003A57A2" w:rsidP="00514E70">
      <w:pPr>
        <w:spacing w:after="1"/>
        <w:contextualSpacing/>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57A2" w:rsidRPr="00514E70">
        <w:trPr>
          <w:jc w:val="center"/>
        </w:trPr>
        <w:tc>
          <w:tcPr>
            <w:tcW w:w="9294" w:type="dxa"/>
            <w:tcBorders>
              <w:top w:val="nil"/>
              <w:left w:val="single" w:sz="24" w:space="0" w:color="CED3F1"/>
              <w:bottom w:val="nil"/>
              <w:right w:val="single" w:sz="24" w:space="0" w:color="F4F3F8"/>
            </w:tcBorders>
            <w:shd w:val="clear" w:color="auto" w:fill="F4F3F8"/>
          </w:tcPr>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КонсультантПлюс</w:t>
            </w:r>
            <w:proofErr w:type="spellEnd"/>
            <w:r w:rsidRPr="00514E70">
              <w:rPr>
                <w:rFonts w:ascii="Times New Roman" w:hAnsi="Times New Roman" w:cs="Times New Roman"/>
                <w:color w:val="392C69"/>
              </w:rPr>
              <w:t>: примечание.</w:t>
            </w:r>
          </w:p>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color w:val="392C69"/>
              </w:rPr>
              <w:t xml:space="preserve">П. 32 </w:t>
            </w:r>
            <w:hyperlink w:anchor="P20" w:history="1">
              <w:r w:rsidRPr="00514E70">
                <w:rPr>
                  <w:rFonts w:ascii="Times New Roman" w:hAnsi="Times New Roman" w:cs="Times New Roman"/>
                  <w:color w:val="0000FF"/>
                </w:rPr>
                <w:t>вступает</w:t>
              </w:r>
            </w:hyperlink>
            <w:r w:rsidRPr="00514E70">
              <w:rPr>
                <w:rFonts w:ascii="Times New Roman" w:hAnsi="Times New Roman" w:cs="Times New Roman"/>
                <w:color w:val="392C69"/>
              </w:rPr>
              <w:t xml:space="preserve"> в силу с 01.01.2022.</w:t>
            </w:r>
          </w:p>
        </w:tc>
      </w:tr>
    </w:tbl>
    <w:p w:rsidR="003A57A2" w:rsidRPr="00514E70" w:rsidRDefault="003A57A2" w:rsidP="00514E70">
      <w:pPr>
        <w:pStyle w:val="ConsPlusNormal"/>
        <w:spacing w:before="280"/>
        <w:ind w:firstLine="540"/>
        <w:contextualSpacing/>
        <w:jc w:val="both"/>
        <w:rPr>
          <w:rFonts w:ascii="Times New Roman" w:hAnsi="Times New Roman" w:cs="Times New Roman"/>
        </w:rPr>
      </w:pPr>
      <w:bookmarkStart w:id="35" w:name="P196"/>
      <w:bookmarkEnd w:id="35"/>
      <w:r w:rsidRPr="00514E70">
        <w:rPr>
          <w:rFonts w:ascii="Times New Roman" w:hAnsi="Times New Roman" w:cs="Times New Roman"/>
        </w:rPr>
        <w:t>32. Информация о выдаче разрешения на допуск в эксплуатацию энергоустановки вносится в реестр разрешений на допуск в эксплуатацию энергоустановок (далее - реестр).</w:t>
      </w:r>
    </w:p>
    <w:p w:rsidR="003A57A2" w:rsidRPr="00514E70" w:rsidRDefault="003A57A2" w:rsidP="00514E70">
      <w:pPr>
        <w:spacing w:after="1"/>
        <w:contextualSpacing/>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57A2" w:rsidRPr="00514E70">
        <w:trPr>
          <w:jc w:val="center"/>
        </w:trPr>
        <w:tc>
          <w:tcPr>
            <w:tcW w:w="9294" w:type="dxa"/>
            <w:tcBorders>
              <w:top w:val="nil"/>
              <w:left w:val="single" w:sz="24" w:space="0" w:color="CED3F1"/>
              <w:bottom w:val="nil"/>
              <w:right w:val="single" w:sz="24" w:space="0" w:color="F4F3F8"/>
            </w:tcBorders>
            <w:shd w:val="clear" w:color="auto" w:fill="F4F3F8"/>
          </w:tcPr>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КонсультантПлюс</w:t>
            </w:r>
            <w:proofErr w:type="spellEnd"/>
            <w:r w:rsidRPr="00514E70">
              <w:rPr>
                <w:rFonts w:ascii="Times New Roman" w:hAnsi="Times New Roman" w:cs="Times New Roman"/>
                <w:color w:val="392C69"/>
              </w:rPr>
              <w:t>: примечание.</w:t>
            </w:r>
          </w:p>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color w:val="392C69"/>
              </w:rPr>
              <w:t xml:space="preserve">П. 33 </w:t>
            </w:r>
            <w:hyperlink w:anchor="P20" w:history="1">
              <w:r w:rsidRPr="00514E70">
                <w:rPr>
                  <w:rFonts w:ascii="Times New Roman" w:hAnsi="Times New Roman" w:cs="Times New Roman"/>
                  <w:color w:val="0000FF"/>
                </w:rPr>
                <w:t>вступает</w:t>
              </w:r>
            </w:hyperlink>
            <w:r w:rsidRPr="00514E70">
              <w:rPr>
                <w:rFonts w:ascii="Times New Roman" w:hAnsi="Times New Roman" w:cs="Times New Roman"/>
                <w:color w:val="392C69"/>
              </w:rPr>
              <w:t xml:space="preserve"> в силу с 01.01.2022.</w:t>
            </w:r>
          </w:p>
        </w:tc>
      </w:tr>
    </w:tbl>
    <w:p w:rsidR="003A57A2" w:rsidRPr="00514E70" w:rsidRDefault="003A57A2" w:rsidP="00514E70">
      <w:pPr>
        <w:pStyle w:val="ConsPlusNormal"/>
        <w:spacing w:before="280"/>
        <w:ind w:firstLine="540"/>
        <w:contextualSpacing/>
        <w:jc w:val="both"/>
        <w:rPr>
          <w:rFonts w:ascii="Times New Roman" w:hAnsi="Times New Roman" w:cs="Times New Roman"/>
        </w:rPr>
      </w:pPr>
      <w:r w:rsidRPr="00514E70">
        <w:rPr>
          <w:rFonts w:ascii="Times New Roman" w:hAnsi="Times New Roman" w:cs="Times New Roman"/>
        </w:rPr>
        <w:t>33. Реестр ведется органом федерального государственного энергетического надзора и размещается на его официальном сайте.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Порядок ведения реестра должен предусматривать требования к составу сведений об объектах, допущенных в эксплуатацию в соответствии с настоящими Правилами, процедурам внесения изменений в эти сведения. Сбор сведений, не предусмотренных настоящими Правилами, о допускаемых объектах для целей ведения реестра не осуществляется.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Сведения, включаемые в реестр, являются справочной информацией, не имеющей юридической значимости, и не могут быть использованы в качестве оспаривания ранее выданного разрешения на допуск.</w:t>
      </w:r>
    </w:p>
    <w:p w:rsidR="003A57A2" w:rsidRPr="00514E70" w:rsidRDefault="003A57A2" w:rsidP="00514E70">
      <w:pPr>
        <w:spacing w:after="1"/>
        <w:contextualSpacing/>
        <w:rPr>
          <w:rFonts w:ascii="Times New Roman" w:hAnsi="Times New Roman" w:cs="Times New Roman"/>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A57A2" w:rsidRPr="00514E70">
        <w:trPr>
          <w:jc w:val="center"/>
        </w:trPr>
        <w:tc>
          <w:tcPr>
            <w:tcW w:w="9294" w:type="dxa"/>
            <w:tcBorders>
              <w:top w:val="nil"/>
              <w:left w:val="single" w:sz="24" w:space="0" w:color="CED3F1"/>
              <w:bottom w:val="nil"/>
              <w:right w:val="single" w:sz="24" w:space="0" w:color="F4F3F8"/>
            </w:tcBorders>
            <w:shd w:val="clear" w:color="auto" w:fill="F4F3F8"/>
          </w:tcPr>
          <w:p w:rsidR="003A57A2" w:rsidRPr="00514E70" w:rsidRDefault="003A57A2" w:rsidP="00514E70">
            <w:pPr>
              <w:pStyle w:val="ConsPlusNormal"/>
              <w:contextualSpacing/>
              <w:jc w:val="both"/>
              <w:rPr>
                <w:rFonts w:ascii="Times New Roman" w:hAnsi="Times New Roman" w:cs="Times New Roman"/>
              </w:rPr>
            </w:pPr>
            <w:proofErr w:type="spellStart"/>
            <w:r w:rsidRPr="00514E70">
              <w:rPr>
                <w:rFonts w:ascii="Times New Roman" w:hAnsi="Times New Roman" w:cs="Times New Roman"/>
                <w:color w:val="392C69"/>
              </w:rPr>
              <w:t>КонсультантПлюс</w:t>
            </w:r>
            <w:proofErr w:type="spellEnd"/>
            <w:r w:rsidRPr="00514E70">
              <w:rPr>
                <w:rFonts w:ascii="Times New Roman" w:hAnsi="Times New Roman" w:cs="Times New Roman"/>
                <w:color w:val="392C69"/>
              </w:rPr>
              <w:t>: примечание.</w:t>
            </w:r>
          </w:p>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color w:val="392C69"/>
              </w:rPr>
              <w:lastRenderedPageBreak/>
              <w:t xml:space="preserve">П. 34 </w:t>
            </w:r>
            <w:hyperlink w:anchor="P20" w:history="1">
              <w:r w:rsidRPr="00514E70">
                <w:rPr>
                  <w:rFonts w:ascii="Times New Roman" w:hAnsi="Times New Roman" w:cs="Times New Roman"/>
                  <w:color w:val="0000FF"/>
                </w:rPr>
                <w:t>вступает</w:t>
              </w:r>
            </w:hyperlink>
            <w:r w:rsidRPr="00514E70">
              <w:rPr>
                <w:rFonts w:ascii="Times New Roman" w:hAnsi="Times New Roman" w:cs="Times New Roman"/>
                <w:color w:val="392C69"/>
              </w:rPr>
              <w:t xml:space="preserve"> в силу с 01.01.2022.</w:t>
            </w:r>
          </w:p>
        </w:tc>
      </w:tr>
    </w:tbl>
    <w:p w:rsidR="003A57A2" w:rsidRPr="00514E70" w:rsidRDefault="003A57A2" w:rsidP="00514E70">
      <w:pPr>
        <w:pStyle w:val="ConsPlusNormal"/>
        <w:spacing w:before="280"/>
        <w:ind w:firstLine="540"/>
        <w:contextualSpacing/>
        <w:jc w:val="both"/>
        <w:rPr>
          <w:rFonts w:ascii="Times New Roman" w:hAnsi="Times New Roman" w:cs="Times New Roman"/>
        </w:rPr>
      </w:pPr>
      <w:bookmarkStart w:id="36" w:name="P204"/>
      <w:bookmarkEnd w:id="36"/>
      <w:r w:rsidRPr="00514E70">
        <w:rPr>
          <w:rFonts w:ascii="Times New Roman" w:hAnsi="Times New Roman" w:cs="Times New Roman"/>
        </w:rPr>
        <w:lastRenderedPageBreak/>
        <w:t>34. Сведения о выдаче временного разрешения, выдаваемого в порядке, предусмотренном настоящими Правилами, не подлежат внесению в реестр.</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35. Решение органа федерального государственного энергетического надзора об отказе в выдаче разрешения на допуск может быть обжаловано заявителем в порядке, установленном законодательством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36. Оформление разрешения на допуск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для включения их в работу при проведении аварийно-восстановительных работ в условиях ликвидации аварийных ситуаций в работе электроэнергетической системы, системы теплоснабжения и (или) при восстановлении электро- или теплоснабжения потребителей не требуется. О вводе в работу таких энергоустановок их собственник (иной законный владелец) в письменной форме уведомляет орган федерального государственного энергетического надзора в течение 10 рабочих дней после ввода энергоустановок в работу с указанием причины. Получение в отношении указанных энергоустановок разрешения на допуск в эксплуатацию энергоустановки (временного разрешения) в установленном настоящими Правилами порядке осуществляется в течение 90 календарных дней после ввода их в работу для целей, указанных в настоящем пункте.</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outlineLvl w:val="1"/>
        <w:rPr>
          <w:rFonts w:ascii="Times New Roman" w:hAnsi="Times New Roman" w:cs="Times New Roman"/>
        </w:rPr>
      </w:pPr>
      <w:r w:rsidRPr="00514E70">
        <w:rPr>
          <w:rFonts w:ascii="Times New Roman" w:hAnsi="Times New Roman" w:cs="Times New Roman"/>
        </w:rPr>
        <w:t>Приложение N 1</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к Правилам выдачи разрешений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на допуск в эксплуатацию</w:t>
      </w:r>
    </w:p>
    <w:p w:rsidR="003A57A2" w:rsidRPr="00514E70" w:rsidRDefault="003A57A2" w:rsidP="00514E70">
      <w:pPr>
        <w:pStyle w:val="ConsPlusNormal"/>
        <w:contextualSpacing/>
        <w:jc w:val="right"/>
        <w:rPr>
          <w:rFonts w:ascii="Times New Roman" w:hAnsi="Times New Roman" w:cs="Times New Roman"/>
        </w:rPr>
      </w:pP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потребителей электрической энергии,</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объектов по производству электрической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энергии, объектов электросетевого</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хозяйства, объектов теплоснабжения</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 xml:space="preserve">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(форма)</w:t>
      </w:r>
    </w:p>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1"/>
        <w:gridCol w:w="1417"/>
        <w:gridCol w:w="340"/>
        <w:gridCol w:w="2438"/>
        <w:gridCol w:w="340"/>
      </w:tblGrid>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535" w:type="dxa"/>
            <w:gridSpan w:val="4"/>
            <w:tcBorders>
              <w:top w:val="nil"/>
              <w:left w:val="nil"/>
              <w:bottom w:val="nil"/>
              <w:right w:val="nil"/>
            </w:tcBorders>
            <w:vAlign w:val="bottom"/>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(На бланке органа федерального государственного энергетического надзора)</w:t>
            </w: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535" w:type="dxa"/>
            <w:gridSpan w:val="4"/>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535" w:type="dxa"/>
            <w:gridSpan w:val="4"/>
            <w:tcBorders>
              <w:top w:val="nil"/>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УТВЕРЖДАЮ</w:t>
            </w: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535" w:type="dxa"/>
            <w:gridSpan w:val="4"/>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535" w:type="dxa"/>
            <w:gridSpan w:val="4"/>
            <w:tcBorders>
              <w:top w:val="single" w:sz="4" w:space="0" w:color="auto"/>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(должность)</w:t>
            </w: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1417" w:type="dxa"/>
            <w:tcBorders>
              <w:top w:val="nil"/>
              <w:left w:val="nil"/>
              <w:bottom w:val="single" w:sz="4" w:space="0" w:color="auto"/>
              <w:right w:val="nil"/>
            </w:tcBorders>
            <w:vAlign w:val="bottom"/>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
        </w:tc>
        <w:tc>
          <w:tcPr>
            <w:tcW w:w="2438"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1417"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438"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proofErr w:type="spellStart"/>
            <w:r w:rsidRPr="00514E70">
              <w:rPr>
                <w:rFonts w:ascii="Times New Roman" w:hAnsi="Times New Roman" w:cs="Times New Roman"/>
              </w:rPr>
              <w:t>ф.и.о.</w:t>
            </w:r>
            <w:proofErr w:type="spellEnd"/>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535" w:type="dxa"/>
            <w:gridSpan w:val="4"/>
            <w:tcBorders>
              <w:top w:val="nil"/>
              <w:left w:val="nil"/>
              <w:bottom w:val="nil"/>
              <w:right w:val="nil"/>
            </w:tcBorders>
            <w:vAlign w:val="center"/>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"__" _______________________ 20__ г.</w:t>
            </w:r>
          </w:p>
        </w:tc>
      </w:tr>
      <w:tr w:rsidR="003A57A2" w:rsidRPr="00514E70">
        <w:tc>
          <w:tcPr>
            <w:tcW w:w="4531"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535" w:type="dxa"/>
            <w:gridSpan w:val="4"/>
            <w:tcBorders>
              <w:top w:val="nil"/>
              <w:left w:val="nil"/>
              <w:bottom w:val="nil"/>
              <w:right w:val="nil"/>
            </w:tcBorders>
            <w:vAlign w:val="bottom"/>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М.П.</w:t>
            </w: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3A57A2" w:rsidRPr="00514E70">
        <w:tc>
          <w:tcPr>
            <w:tcW w:w="9066"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bookmarkStart w:id="37" w:name="P249"/>
            <w:bookmarkEnd w:id="37"/>
            <w:r w:rsidRPr="00514E70">
              <w:rPr>
                <w:rFonts w:ascii="Times New Roman" w:hAnsi="Times New Roman" w:cs="Times New Roman"/>
              </w:rPr>
              <w:t>РАЗРЕШЕНИЕ</w:t>
            </w:r>
          </w:p>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lastRenderedPageBreak/>
              <w:t xml:space="preserve">на допуск в эксплуатацию </w:t>
            </w:r>
            <w:hyperlink w:anchor="P318" w:history="1">
              <w:r w:rsidRPr="00514E70">
                <w:rPr>
                  <w:rFonts w:ascii="Times New Roman" w:hAnsi="Times New Roman" w:cs="Times New Roman"/>
                  <w:color w:val="0000FF"/>
                </w:rPr>
                <w:t>&lt;1&gt;</w:t>
              </w:r>
            </w:hyperlink>
            <w:r w:rsidRPr="00514E70">
              <w:rPr>
                <w:rFonts w:ascii="Times New Roman" w:hAnsi="Times New Roman" w:cs="Times New Roman"/>
              </w:rPr>
              <w:t xml:space="preserve">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 (объекта по производству электрической энергии, объекта электросетевого хозяйства, объекта теплоснабжения,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(временное разрешение) </w:t>
            </w:r>
            <w:hyperlink w:anchor="P318" w:history="1">
              <w:r w:rsidRPr="00514E70">
                <w:rPr>
                  <w:rFonts w:ascii="Times New Roman" w:hAnsi="Times New Roman" w:cs="Times New Roman"/>
                  <w:color w:val="0000FF"/>
                </w:rPr>
                <w:t>&lt;1&gt;</w:t>
              </w:r>
            </w:hyperlink>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3A57A2" w:rsidRPr="00514E70">
        <w:tc>
          <w:tcPr>
            <w:tcW w:w="9066"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N ____________ от __ ______________ 20__ г.</w:t>
            </w:r>
          </w:p>
        </w:tc>
      </w:tr>
      <w:tr w:rsidR="003A57A2" w:rsidRPr="00514E70">
        <w:tc>
          <w:tcPr>
            <w:tcW w:w="9066"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9066"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(наименование территориального органа федерального государственного энергетического надзора)</w:t>
            </w:r>
          </w:p>
        </w:tc>
      </w:tr>
    </w:tbl>
    <w:p w:rsidR="003A57A2" w:rsidRPr="00514E70" w:rsidRDefault="003A57A2" w:rsidP="00514E70">
      <w:pPr>
        <w:pStyle w:val="ConsPlusNormal"/>
        <w:contextualSpacing/>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31"/>
        <w:gridCol w:w="930"/>
        <w:gridCol w:w="969"/>
        <w:gridCol w:w="1814"/>
        <w:gridCol w:w="4082"/>
        <w:gridCol w:w="340"/>
      </w:tblGrid>
      <w:tr w:rsidR="003A57A2" w:rsidRPr="00514E70">
        <w:tc>
          <w:tcPr>
            <w:tcW w:w="931" w:type="dxa"/>
            <w:tcBorders>
              <w:top w:val="nil"/>
              <w:left w:val="nil"/>
              <w:bottom w:val="single" w:sz="4" w:space="0" w:color="auto"/>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Мной,</w:t>
            </w:r>
          </w:p>
        </w:tc>
        <w:tc>
          <w:tcPr>
            <w:tcW w:w="8135" w:type="dxa"/>
            <w:gridSpan w:val="5"/>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8726" w:type="dxa"/>
            <w:gridSpan w:val="5"/>
            <w:tcBorders>
              <w:top w:val="single" w:sz="4" w:space="0" w:color="auto"/>
              <w:left w:val="nil"/>
              <w:bottom w:val="single" w:sz="4" w:space="0" w:color="auto"/>
              <w:right w:val="nil"/>
            </w:tcBorders>
          </w:tcPr>
          <w:p w:rsidR="003A57A2" w:rsidRPr="00514E70" w:rsidRDefault="003A57A2" w:rsidP="00514E70">
            <w:pPr>
              <w:pStyle w:val="ConsPlusNormal"/>
              <w:contextualSpacing/>
              <w:jc w:val="center"/>
              <w:rPr>
                <w:rFonts w:ascii="Times New Roman" w:hAnsi="Times New Roman" w:cs="Times New Roman"/>
              </w:rPr>
            </w:pPr>
          </w:p>
        </w:tc>
        <w:tc>
          <w:tcPr>
            <w:tcW w:w="340" w:type="dxa"/>
            <w:tcBorders>
              <w:top w:val="single" w:sz="4" w:space="0" w:color="auto"/>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w:t>
            </w:r>
          </w:p>
        </w:tc>
      </w:tr>
      <w:tr w:rsidR="003A57A2" w:rsidRPr="00514E70">
        <w:tblPrEx>
          <w:tblBorders>
            <w:insideH w:val="none" w:sz="0" w:space="0" w:color="auto"/>
          </w:tblBorders>
        </w:tblPrEx>
        <w:tc>
          <w:tcPr>
            <w:tcW w:w="9066" w:type="dxa"/>
            <w:gridSpan w:val="6"/>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(должность, </w:t>
            </w:r>
            <w:proofErr w:type="spellStart"/>
            <w:r w:rsidRPr="00514E70">
              <w:rPr>
                <w:rFonts w:ascii="Times New Roman" w:hAnsi="Times New Roman" w:cs="Times New Roman"/>
              </w:rPr>
              <w:t>ф.и.о</w:t>
            </w:r>
            <w:proofErr w:type="spellEnd"/>
            <w:r w:rsidRPr="00514E70">
              <w:rPr>
                <w:rFonts w:ascii="Times New Roman" w:hAnsi="Times New Roman" w:cs="Times New Roman"/>
              </w:rPr>
              <w:t>, номер телефона)</w:t>
            </w:r>
          </w:p>
        </w:tc>
      </w:tr>
      <w:tr w:rsidR="003A57A2" w:rsidRPr="00514E70">
        <w:tblPrEx>
          <w:tblBorders>
            <w:insideH w:val="none" w:sz="0" w:space="0" w:color="auto"/>
          </w:tblBorders>
        </w:tblPrEx>
        <w:tc>
          <w:tcPr>
            <w:tcW w:w="2830" w:type="dxa"/>
            <w:gridSpan w:val="3"/>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на основании заявления</w:t>
            </w:r>
          </w:p>
        </w:tc>
        <w:tc>
          <w:tcPr>
            <w:tcW w:w="6236" w:type="dxa"/>
            <w:gridSpan w:val="3"/>
            <w:tcBorders>
              <w:top w:val="nil"/>
              <w:left w:val="nil"/>
              <w:bottom w:val="single" w:sz="4" w:space="0" w:color="auto"/>
              <w:right w:val="nil"/>
            </w:tcBorders>
          </w:tcPr>
          <w:p w:rsidR="003A57A2" w:rsidRPr="00514E70" w:rsidRDefault="003A57A2" w:rsidP="00514E70">
            <w:pPr>
              <w:pStyle w:val="ConsPlusNormal"/>
              <w:contextualSpacing/>
              <w:jc w:val="center"/>
              <w:rPr>
                <w:rFonts w:ascii="Times New Roman" w:hAnsi="Times New Roman" w:cs="Times New Roman"/>
              </w:rPr>
            </w:pPr>
          </w:p>
        </w:tc>
      </w:tr>
      <w:tr w:rsidR="003A57A2" w:rsidRPr="00514E70">
        <w:tblPrEx>
          <w:tblBorders>
            <w:insideH w:val="none" w:sz="0" w:space="0" w:color="auto"/>
          </w:tblBorders>
        </w:tblPrEx>
        <w:tc>
          <w:tcPr>
            <w:tcW w:w="9066"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66" w:type="dxa"/>
            <w:gridSpan w:val="6"/>
            <w:tcBorders>
              <w:top w:val="single" w:sz="4" w:space="0" w:color="auto"/>
              <w:left w:val="nil"/>
              <w:bottom w:val="single" w:sz="4" w:space="0" w:color="auto"/>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(дата, номер регистрации в органе федерального государственного энергетического надзора)</w:t>
            </w:r>
          </w:p>
        </w:tc>
      </w:tr>
      <w:tr w:rsidR="003A57A2" w:rsidRPr="00514E70">
        <w:tc>
          <w:tcPr>
            <w:tcW w:w="9066" w:type="dxa"/>
            <w:gridSpan w:val="6"/>
            <w:tcBorders>
              <w:top w:val="single" w:sz="4" w:space="0" w:color="auto"/>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none" w:sz="0" w:space="0" w:color="auto"/>
          </w:tblBorders>
        </w:tblPrEx>
        <w:tc>
          <w:tcPr>
            <w:tcW w:w="9066"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(сведения о заявителе: для юридического лица и индивидуального предпринимателя - полное наименование организации, место нахождения и адрес, номер телефона; для физического лица - </w:t>
            </w:r>
            <w:proofErr w:type="spellStart"/>
            <w:r w:rsidRPr="00514E70">
              <w:rPr>
                <w:rFonts w:ascii="Times New Roman" w:hAnsi="Times New Roman" w:cs="Times New Roman"/>
              </w:rPr>
              <w:t>ф.и.о.</w:t>
            </w:r>
            <w:proofErr w:type="spellEnd"/>
            <w:r w:rsidRPr="00514E70">
              <w:rPr>
                <w:rFonts w:ascii="Times New Roman" w:hAnsi="Times New Roman" w:cs="Times New Roman"/>
              </w:rPr>
              <w:t>, адрес, номер телефона)</w:t>
            </w:r>
          </w:p>
        </w:tc>
      </w:tr>
      <w:tr w:rsidR="003A57A2" w:rsidRPr="00514E70">
        <w:tblPrEx>
          <w:tblBorders>
            <w:insideH w:val="none" w:sz="0" w:space="0" w:color="auto"/>
          </w:tblBorders>
        </w:tblPrEx>
        <w:tc>
          <w:tcPr>
            <w:tcW w:w="9066" w:type="dxa"/>
            <w:gridSpan w:val="6"/>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и акта осмотра N _________ от __ ____________ 20__ г.</w:t>
            </w:r>
          </w:p>
        </w:tc>
      </w:tr>
      <w:tr w:rsidR="003A57A2" w:rsidRPr="00514E70">
        <w:tblPrEx>
          <w:tblBorders>
            <w:insideH w:val="none" w:sz="0" w:space="0" w:color="auto"/>
          </w:tblBorders>
        </w:tblPrEx>
        <w:tc>
          <w:tcPr>
            <w:tcW w:w="4644" w:type="dxa"/>
            <w:gridSpan w:val="4"/>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 xml:space="preserve">установлено, что объект заявителя </w:t>
            </w:r>
            <w:hyperlink w:anchor="P319" w:history="1">
              <w:r w:rsidRPr="00514E70">
                <w:rPr>
                  <w:rFonts w:ascii="Times New Roman" w:hAnsi="Times New Roman" w:cs="Times New Roman"/>
                  <w:color w:val="0000FF"/>
                </w:rPr>
                <w:t>&lt;2&gt;</w:t>
              </w:r>
            </w:hyperlink>
          </w:p>
        </w:tc>
        <w:tc>
          <w:tcPr>
            <w:tcW w:w="4422" w:type="dxa"/>
            <w:gridSpan w:val="2"/>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none" w:sz="0" w:space="0" w:color="auto"/>
          </w:tblBorders>
        </w:tblPrEx>
        <w:tc>
          <w:tcPr>
            <w:tcW w:w="1861" w:type="dxa"/>
            <w:gridSpan w:val="2"/>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 xml:space="preserve">в составе </w:t>
            </w:r>
            <w:hyperlink w:anchor="P320" w:history="1">
              <w:r w:rsidRPr="00514E70">
                <w:rPr>
                  <w:rFonts w:ascii="Times New Roman" w:hAnsi="Times New Roman" w:cs="Times New Roman"/>
                  <w:color w:val="0000FF"/>
                </w:rPr>
                <w:t>&lt;3&gt;</w:t>
              </w:r>
            </w:hyperlink>
            <w:r w:rsidRPr="00514E70">
              <w:rPr>
                <w:rFonts w:ascii="Times New Roman" w:hAnsi="Times New Roman" w:cs="Times New Roman"/>
              </w:rPr>
              <w:t>:</w:t>
            </w:r>
          </w:p>
        </w:tc>
        <w:tc>
          <w:tcPr>
            <w:tcW w:w="7205" w:type="dxa"/>
            <w:gridSpan w:val="4"/>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none" w:sz="0" w:space="0" w:color="auto"/>
          </w:tblBorders>
        </w:tblPrEx>
        <w:tc>
          <w:tcPr>
            <w:tcW w:w="1861" w:type="dxa"/>
            <w:gridSpan w:val="2"/>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7205" w:type="dxa"/>
            <w:gridSpan w:val="4"/>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(наименование допускаемого объекта, местонахождение)</w:t>
            </w:r>
          </w:p>
        </w:tc>
      </w:tr>
      <w:tr w:rsidR="003A57A2" w:rsidRPr="00514E70">
        <w:tblPrEx>
          <w:tblBorders>
            <w:insideH w:val="none" w:sz="0" w:space="0" w:color="auto"/>
          </w:tblBorders>
        </w:tblPrEx>
        <w:tc>
          <w:tcPr>
            <w:tcW w:w="9066"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66" w:type="dxa"/>
            <w:gridSpan w:val="6"/>
            <w:tcBorders>
              <w:top w:val="single" w:sz="4" w:space="0" w:color="auto"/>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 xml:space="preserve">соответствует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и о внесении изменений в некоторые акты Правительства Российской Федерации", и допускается в эксплуатацию (к проведению испытаний и (или) работ) </w:t>
            </w:r>
            <w:hyperlink w:anchor="P321" w:history="1">
              <w:r w:rsidRPr="00514E70">
                <w:rPr>
                  <w:rFonts w:ascii="Times New Roman" w:hAnsi="Times New Roman" w:cs="Times New Roman"/>
                  <w:color w:val="0000FF"/>
                </w:rPr>
                <w:t>&lt;4&gt;</w:t>
              </w:r>
            </w:hyperlink>
            <w:r w:rsidRPr="00514E70">
              <w:rPr>
                <w:rFonts w:ascii="Times New Roman" w:hAnsi="Times New Roman" w:cs="Times New Roman"/>
              </w:rPr>
              <w:t>.</w:t>
            </w:r>
          </w:p>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 xml:space="preserve">Срок действия временного разрешения: до "__" __________ 20__ г. </w:t>
            </w:r>
            <w:hyperlink w:anchor="P322" w:history="1">
              <w:r w:rsidRPr="00514E70">
                <w:rPr>
                  <w:rFonts w:ascii="Times New Roman" w:hAnsi="Times New Roman" w:cs="Times New Roman"/>
                  <w:color w:val="0000FF"/>
                </w:rPr>
                <w:t>&lt;5&gt;</w:t>
              </w:r>
            </w:hyperlink>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45"/>
        <w:gridCol w:w="340"/>
        <w:gridCol w:w="1891"/>
        <w:gridCol w:w="340"/>
        <w:gridCol w:w="2778"/>
        <w:gridCol w:w="340"/>
      </w:tblGrid>
      <w:tr w:rsidR="003A57A2" w:rsidRPr="00514E70">
        <w:tc>
          <w:tcPr>
            <w:tcW w:w="3345"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vAlign w:val="center"/>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1891"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vAlign w:val="center"/>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2778"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3345"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(должность)</w:t>
            </w: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p>
        </w:tc>
        <w:tc>
          <w:tcPr>
            <w:tcW w:w="1891"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p>
        </w:tc>
        <w:tc>
          <w:tcPr>
            <w:tcW w:w="2778"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3345"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1891"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2778"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3345"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lastRenderedPageBreak/>
              <w:t>(должность)</w:t>
            </w: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p>
        </w:tc>
        <w:tc>
          <w:tcPr>
            <w:tcW w:w="1891"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p>
        </w:tc>
        <w:tc>
          <w:tcPr>
            <w:tcW w:w="2778"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3345"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1891"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2778"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3345" w:type="dxa"/>
            <w:tcBorders>
              <w:top w:val="single" w:sz="4" w:space="0" w:color="auto"/>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(должность)</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1891" w:type="dxa"/>
            <w:tcBorders>
              <w:top w:val="single" w:sz="4" w:space="0" w:color="auto"/>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778" w:type="dxa"/>
            <w:tcBorders>
              <w:top w:val="single" w:sz="4" w:space="0" w:color="auto"/>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14"/>
      </w:tblGrid>
      <w:tr w:rsidR="003A57A2" w:rsidRPr="00514E70">
        <w:tc>
          <w:tcPr>
            <w:tcW w:w="9014" w:type="dxa"/>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Приложение: акт осмотра на ___ листах.</w:t>
            </w:r>
          </w:p>
        </w:tc>
      </w:tr>
    </w:tbl>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ind w:firstLine="540"/>
        <w:contextualSpacing/>
        <w:jc w:val="both"/>
        <w:rPr>
          <w:rFonts w:ascii="Times New Roman" w:hAnsi="Times New Roman" w:cs="Times New Roman"/>
        </w:rPr>
      </w:pPr>
      <w:r w:rsidRPr="00514E70">
        <w:rPr>
          <w:rFonts w:ascii="Times New Roman" w:hAnsi="Times New Roman" w:cs="Times New Roman"/>
        </w:rPr>
        <w:t>--------------------------------</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38" w:name="P318"/>
      <w:bookmarkEnd w:id="38"/>
      <w:r w:rsidRPr="00514E70">
        <w:rPr>
          <w:rFonts w:ascii="Times New Roman" w:hAnsi="Times New Roman" w:cs="Times New Roman"/>
        </w:rPr>
        <w:t>&lt;1&gt; Подчеркивается вид разрешения.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39" w:name="P319"/>
      <w:bookmarkEnd w:id="39"/>
      <w:r w:rsidRPr="00514E70">
        <w:rPr>
          <w:rFonts w:ascii="Times New Roman" w:hAnsi="Times New Roman" w:cs="Times New Roman"/>
        </w:rPr>
        <w:t>&lt;2&gt; Указывается наименование допускаемого объекта, в том числе диспетчерское.</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0" w:name="P320"/>
      <w:bookmarkEnd w:id="40"/>
      <w:r w:rsidRPr="00514E70">
        <w:rPr>
          <w:rFonts w:ascii="Times New Roman" w:hAnsi="Times New Roman" w:cs="Times New Roman"/>
        </w:rPr>
        <w:t xml:space="preserve">&lt;3&gt; В соответствии с </w:t>
      </w:r>
      <w:hyperlink w:anchor="P548" w:history="1">
        <w:r w:rsidRPr="00514E70">
          <w:rPr>
            <w:rFonts w:ascii="Times New Roman" w:hAnsi="Times New Roman" w:cs="Times New Roman"/>
            <w:color w:val="0000FF"/>
          </w:rPr>
          <w:t>пунктом 1</w:t>
        </w:r>
      </w:hyperlink>
      <w:r w:rsidRPr="00514E70">
        <w:rPr>
          <w:rFonts w:ascii="Times New Roman" w:hAnsi="Times New Roman" w:cs="Times New Roman"/>
        </w:rPr>
        <w:t xml:space="preserve"> акта осмотра, предусмотренного приложением N 4 к Правилам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утвержденным постановлением Правительства Российской Федерации от 30 января 2021 г. N 85 "Об утверждении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и о внесении изменений в некоторые акты Правительства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1" w:name="P321"/>
      <w:bookmarkEnd w:id="41"/>
      <w:r w:rsidRPr="00514E70">
        <w:rPr>
          <w:rFonts w:ascii="Times New Roman" w:hAnsi="Times New Roman" w:cs="Times New Roman"/>
        </w:rPr>
        <w:t>&lt;4&gt; В соответствии с видом разрешения.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2" w:name="P322"/>
      <w:bookmarkEnd w:id="42"/>
      <w:r w:rsidRPr="00514E70">
        <w:rPr>
          <w:rFonts w:ascii="Times New Roman" w:hAnsi="Times New Roman" w:cs="Times New Roman"/>
        </w:rPr>
        <w:t>&lt;5&gt; Заполняется в случае выдачи временного разрешения.</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outlineLvl w:val="1"/>
        <w:rPr>
          <w:rFonts w:ascii="Times New Roman" w:hAnsi="Times New Roman" w:cs="Times New Roman"/>
        </w:rPr>
      </w:pPr>
      <w:r w:rsidRPr="00514E70">
        <w:rPr>
          <w:rFonts w:ascii="Times New Roman" w:hAnsi="Times New Roman" w:cs="Times New Roman"/>
        </w:rPr>
        <w:t>Приложение N 2</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к Правилам выдачи разрешений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на допуск в эксплуатацию</w:t>
      </w:r>
    </w:p>
    <w:p w:rsidR="003A57A2" w:rsidRPr="00514E70" w:rsidRDefault="003A57A2" w:rsidP="00514E70">
      <w:pPr>
        <w:pStyle w:val="ConsPlusNormal"/>
        <w:contextualSpacing/>
        <w:jc w:val="right"/>
        <w:rPr>
          <w:rFonts w:ascii="Times New Roman" w:hAnsi="Times New Roman" w:cs="Times New Roman"/>
        </w:rPr>
      </w:pP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потребителей электрической энергии,</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объектов по производству электрической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энергии, объектов электросетевого</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хозяйства, объектов теплоснабжения</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 xml:space="preserve">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(форма)</w:t>
      </w:r>
    </w:p>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4"/>
        <w:gridCol w:w="6803"/>
        <w:gridCol w:w="1132"/>
      </w:tblGrid>
      <w:tr w:rsidR="003A57A2" w:rsidRPr="00514E70">
        <w:tc>
          <w:tcPr>
            <w:tcW w:w="1134" w:type="dxa"/>
            <w:tcBorders>
              <w:top w:val="nil"/>
              <w:left w:val="nil"/>
              <w:bottom w:val="nil"/>
              <w:right w:val="nil"/>
            </w:tcBorders>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В</w:t>
            </w:r>
          </w:p>
        </w:tc>
        <w:tc>
          <w:tcPr>
            <w:tcW w:w="6803"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1132"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1134"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6803"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(указывается наименование территориального органа федерального государственного энергетического надзора)</w:t>
            </w:r>
          </w:p>
        </w:tc>
        <w:tc>
          <w:tcPr>
            <w:tcW w:w="1132"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9"/>
      </w:tblGrid>
      <w:tr w:rsidR="003A57A2" w:rsidRPr="00514E70">
        <w:tc>
          <w:tcPr>
            <w:tcW w:w="9069"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bookmarkStart w:id="43" w:name="P347"/>
            <w:bookmarkEnd w:id="43"/>
            <w:r w:rsidRPr="00514E70">
              <w:rPr>
                <w:rFonts w:ascii="Times New Roman" w:hAnsi="Times New Roman" w:cs="Times New Roman"/>
              </w:rPr>
              <w:t>ЗАЯВЛЕНИЕ</w:t>
            </w:r>
          </w:p>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о проведении осмотра и выдаче разрешения на допуск в эксплуатацию (временного разрешения) </w:t>
            </w:r>
            <w:hyperlink w:anchor="P398" w:history="1">
              <w:r w:rsidRPr="00514E70">
                <w:rPr>
                  <w:rFonts w:ascii="Times New Roman" w:hAnsi="Times New Roman" w:cs="Times New Roman"/>
                  <w:color w:val="0000FF"/>
                </w:rPr>
                <w:t>&lt;1&gt;</w:t>
              </w:r>
            </w:hyperlink>
            <w:r w:rsidRPr="00514E70">
              <w:rPr>
                <w:rFonts w:ascii="Times New Roman" w:hAnsi="Times New Roman" w:cs="Times New Roman"/>
              </w:rPr>
              <w:t xml:space="preserve">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 (объекта по производству электрической энергии, объекта электросетевого хозяйства, объекта теплоснабжения,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w:t>
            </w:r>
            <w:hyperlink w:anchor="P399" w:history="1">
              <w:r w:rsidRPr="00514E70">
                <w:rPr>
                  <w:rFonts w:ascii="Times New Roman" w:hAnsi="Times New Roman" w:cs="Times New Roman"/>
                  <w:color w:val="0000FF"/>
                </w:rPr>
                <w:t>&lt;2&gt;</w:t>
              </w:r>
            </w:hyperlink>
          </w:p>
        </w:tc>
      </w:tr>
      <w:tr w:rsidR="003A57A2" w:rsidRPr="00514E70">
        <w:tc>
          <w:tcPr>
            <w:tcW w:w="9069"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9069"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(наименование заявителя, место нахождения и адрес, ИНН) </w:t>
            </w:r>
            <w:hyperlink w:anchor="P400" w:history="1">
              <w:r w:rsidRPr="00514E70">
                <w:rPr>
                  <w:rFonts w:ascii="Times New Roman" w:hAnsi="Times New Roman" w:cs="Times New Roman"/>
                  <w:color w:val="0000FF"/>
                </w:rPr>
                <w:t>&lt;3&gt;</w:t>
              </w:r>
            </w:hyperlink>
          </w:p>
        </w:tc>
      </w:tr>
    </w:tbl>
    <w:p w:rsidR="003A57A2" w:rsidRPr="00514E70" w:rsidRDefault="003A57A2" w:rsidP="00514E70">
      <w:pPr>
        <w:pStyle w:val="ConsPlusNormal"/>
        <w:contextualSpacing/>
        <w:jc w:val="both"/>
        <w:rPr>
          <w:rFonts w:ascii="Times New Roman" w:hAnsi="Times New Roman" w:cs="Times New Roman"/>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794"/>
        <w:gridCol w:w="472"/>
        <w:gridCol w:w="340"/>
        <w:gridCol w:w="850"/>
        <w:gridCol w:w="340"/>
        <w:gridCol w:w="1511"/>
        <w:gridCol w:w="1417"/>
        <w:gridCol w:w="2948"/>
      </w:tblGrid>
      <w:tr w:rsidR="003A57A2" w:rsidRPr="00514E70">
        <w:tc>
          <w:tcPr>
            <w:tcW w:w="2003" w:type="dxa"/>
            <w:gridSpan w:val="4"/>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lastRenderedPageBreak/>
              <w:t xml:space="preserve">Телефон </w:t>
            </w:r>
            <w:hyperlink w:anchor="P400" w:history="1">
              <w:r w:rsidRPr="00514E70">
                <w:rPr>
                  <w:rFonts w:ascii="Times New Roman" w:hAnsi="Times New Roman" w:cs="Times New Roman"/>
                  <w:color w:val="0000FF"/>
                </w:rPr>
                <w:t>&lt;3&gt;</w:t>
              </w:r>
            </w:hyperlink>
          </w:p>
        </w:tc>
        <w:tc>
          <w:tcPr>
            <w:tcW w:w="2701" w:type="dxa"/>
            <w:gridSpan w:val="3"/>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1417"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E-</w:t>
            </w:r>
            <w:proofErr w:type="spellStart"/>
            <w:r w:rsidRPr="00514E70">
              <w:rPr>
                <w:rFonts w:ascii="Times New Roman" w:hAnsi="Times New Roman" w:cs="Times New Roman"/>
              </w:rPr>
              <w:t>mail</w:t>
            </w:r>
            <w:proofErr w:type="spellEnd"/>
            <w:r w:rsidRPr="00514E70">
              <w:rPr>
                <w:rFonts w:ascii="Times New Roman" w:hAnsi="Times New Roman" w:cs="Times New Roman"/>
              </w:rPr>
              <w:t xml:space="preserve"> </w:t>
            </w:r>
            <w:hyperlink w:anchor="P400" w:history="1">
              <w:r w:rsidRPr="00514E70">
                <w:rPr>
                  <w:rFonts w:ascii="Times New Roman" w:hAnsi="Times New Roman" w:cs="Times New Roman"/>
                  <w:color w:val="0000FF"/>
                </w:rPr>
                <w:t>&lt;3&gt;</w:t>
              </w:r>
            </w:hyperlink>
          </w:p>
        </w:tc>
        <w:tc>
          <w:tcPr>
            <w:tcW w:w="2948"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1663" w:type="dxa"/>
            <w:gridSpan w:val="3"/>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 xml:space="preserve">В лице </w:t>
            </w:r>
            <w:hyperlink w:anchor="P400" w:history="1">
              <w:r w:rsidRPr="00514E70">
                <w:rPr>
                  <w:rFonts w:ascii="Times New Roman" w:hAnsi="Times New Roman" w:cs="Times New Roman"/>
                  <w:color w:val="0000FF"/>
                </w:rPr>
                <w:t>&lt;3&gt;</w:t>
              </w:r>
            </w:hyperlink>
          </w:p>
        </w:tc>
        <w:tc>
          <w:tcPr>
            <w:tcW w:w="7406"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69" w:type="dxa"/>
            <w:gridSpan w:val="9"/>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69" w:type="dxa"/>
            <w:gridSpan w:val="9"/>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r>
      <w:tr w:rsidR="003A57A2" w:rsidRPr="00514E70">
        <w:tc>
          <w:tcPr>
            <w:tcW w:w="2853" w:type="dxa"/>
            <w:gridSpan w:val="5"/>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для физического лица</w:t>
            </w:r>
          </w:p>
        </w:tc>
        <w:tc>
          <w:tcPr>
            <w:tcW w:w="6216" w:type="dxa"/>
            <w:gridSpan w:val="4"/>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2853" w:type="dxa"/>
            <w:gridSpan w:val="5"/>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6216" w:type="dxa"/>
            <w:gridSpan w:val="4"/>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r>
      <w:tr w:rsidR="003A57A2" w:rsidRPr="00514E70">
        <w:tc>
          <w:tcPr>
            <w:tcW w:w="9069" w:type="dxa"/>
            <w:gridSpan w:val="9"/>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69" w:type="dxa"/>
            <w:gridSpan w:val="9"/>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(почтовый индекс, адрес и номер телефона)</w:t>
            </w:r>
          </w:p>
        </w:tc>
      </w:tr>
      <w:tr w:rsidR="003A57A2" w:rsidRPr="00514E70">
        <w:tc>
          <w:tcPr>
            <w:tcW w:w="3193" w:type="dxa"/>
            <w:gridSpan w:val="6"/>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 xml:space="preserve">паспортные данные </w:t>
            </w:r>
            <w:hyperlink w:anchor="P401" w:history="1">
              <w:r w:rsidRPr="00514E70">
                <w:rPr>
                  <w:rFonts w:ascii="Times New Roman" w:hAnsi="Times New Roman" w:cs="Times New Roman"/>
                  <w:color w:val="0000FF"/>
                </w:rPr>
                <w:t>&lt;4&gt;</w:t>
              </w:r>
            </w:hyperlink>
          </w:p>
        </w:tc>
        <w:tc>
          <w:tcPr>
            <w:tcW w:w="5876" w:type="dxa"/>
            <w:gridSpan w:val="3"/>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69" w:type="dxa"/>
            <w:gridSpan w:val="9"/>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69" w:type="dxa"/>
            <w:gridSpan w:val="9"/>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(серия, номер паспорта, кем и когда выдан)</w:t>
            </w:r>
          </w:p>
        </w:tc>
      </w:tr>
      <w:tr w:rsidR="003A57A2" w:rsidRPr="00514E70">
        <w:tc>
          <w:tcPr>
            <w:tcW w:w="9069" w:type="dxa"/>
            <w:gridSpan w:val="9"/>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просит произвести проверку документации, осмотр и выдать разрешение на допуск в эксплуатацию энергоустановки (временное разрешение) </w:t>
            </w:r>
            <w:hyperlink w:anchor="P398" w:history="1">
              <w:r w:rsidRPr="00514E70">
                <w:rPr>
                  <w:rFonts w:ascii="Times New Roman" w:hAnsi="Times New Roman" w:cs="Times New Roman"/>
                  <w:color w:val="0000FF"/>
                </w:rPr>
                <w:t>&lt;1&gt;</w:t>
              </w:r>
            </w:hyperlink>
          </w:p>
        </w:tc>
      </w:tr>
      <w:tr w:rsidR="003A57A2" w:rsidRPr="00514E70">
        <w:tc>
          <w:tcPr>
            <w:tcW w:w="397" w:type="dxa"/>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на</w:t>
            </w:r>
          </w:p>
        </w:tc>
        <w:tc>
          <w:tcPr>
            <w:tcW w:w="8672" w:type="dxa"/>
            <w:gridSpan w:val="8"/>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397"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8672" w:type="dxa"/>
            <w:gridSpan w:val="8"/>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(наименование допускаемого объекта, местонахождение)</w:t>
            </w:r>
          </w:p>
        </w:tc>
      </w:tr>
      <w:tr w:rsidR="003A57A2" w:rsidRPr="00514E70">
        <w:tc>
          <w:tcPr>
            <w:tcW w:w="9069" w:type="dxa"/>
            <w:gridSpan w:val="9"/>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1191" w:type="dxa"/>
            <w:gridSpan w:val="2"/>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на период</w:t>
            </w:r>
          </w:p>
        </w:tc>
        <w:tc>
          <w:tcPr>
            <w:tcW w:w="7878" w:type="dxa"/>
            <w:gridSpan w:val="7"/>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1191" w:type="dxa"/>
            <w:gridSpan w:val="2"/>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7878" w:type="dxa"/>
            <w:gridSpan w:val="7"/>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(указываются даты, ограничивающие период временного разрешения, а также вид испытаний и (или) работ)</w:t>
            </w:r>
          </w:p>
        </w:tc>
      </w:tr>
      <w:tr w:rsidR="003A57A2" w:rsidRPr="00514E70">
        <w:tc>
          <w:tcPr>
            <w:tcW w:w="9069" w:type="dxa"/>
            <w:gridSpan w:val="9"/>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 xml:space="preserve">Состав и характеристики допускаемого объекта </w:t>
            </w:r>
            <w:hyperlink w:anchor="P402" w:history="1">
              <w:r w:rsidRPr="00514E70">
                <w:rPr>
                  <w:rFonts w:ascii="Times New Roman" w:hAnsi="Times New Roman" w:cs="Times New Roman"/>
                  <w:color w:val="0000FF"/>
                </w:rPr>
                <w:t>&lt;5&gt;</w:t>
              </w:r>
            </w:hyperlink>
            <w:r w:rsidRPr="00514E70">
              <w:rPr>
                <w:rFonts w:ascii="Times New Roman" w:hAnsi="Times New Roman" w:cs="Times New Roman"/>
              </w:rPr>
              <w:t>:</w:t>
            </w:r>
          </w:p>
        </w:tc>
      </w:tr>
      <w:tr w:rsidR="003A57A2" w:rsidRPr="00514E70">
        <w:tc>
          <w:tcPr>
            <w:tcW w:w="9069" w:type="dxa"/>
            <w:gridSpan w:val="9"/>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9069" w:type="dxa"/>
            <w:gridSpan w:val="9"/>
            <w:tcBorders>
              <w:top w:val="single" w:sz="4" w:space="0" w:color="auto"/>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97"/>
        <w:gridCol w:w="6690"/>
      </w:tblGrid>
      <w:tr w:rsidR="003A57A2" w:rsidRPr="00514E70">
        <w:tc>
          <w:tcPr>
            <w:tcW w:w="1984" w:type="dxa"/>
            <w:tcBorders>
              <w:top w:val="nil"/>
              <w:left w:val="nil"/>
              <w:bottom w:val="nil"/>
              <w:right w:val="nil"/>
            </w:tcBorders>
          </w:tcPr>
          <w:p w:rsidR="003A57A2" w:rsidRPr="00514E70" w:rsidRDefault="003A57A2" w:rsidP="00514E70">
            <w:pPr>
              <w:pStyle w:val="ConsPlusNormal"/>
              <w:ind w:left="283"/>
              <w:contextualSpacing/>
              <w:rPr>
                <w:rFonts w:ascii="Times New Roman" w:hAnsi="Times New Roman" w:cs="Times New Roman"/>
              </w:rPr>
            </w:pPr>
            <w:r w:rsidRPr="00514E70">
              <w:rPr>
                <w:rFonts w:ascii="Times New Roman" w:hAnsi="Times New Roman" w:cs="Times New Roman"/>
              </w:rPr>
              <w:t>Приложения:</w:t>
            </w:r>
          </w:p>
        </w:tc>
        <w:tc>
          <w:tcPr>
            <w:tcW w:w="397"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1.</w:t>
            </w:r>
          </w:p>
        </w:tc>
        <w:tc>
          <w:tcPr>
            <w:tcW w:w="6690" w:type="dxa"/>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Опись прилагаемых документов на____ листах в ____ экз.</w:t>
            </w:r>
          </w:p>
        </w:tc>
      </w:tr>
      <w:tr w:rsidR="003A57A2" w:rsidRPr="00514E70">
        <w:tc>
          <w:tcPr>
            <w:tcW w:w="1984"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97"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2.</w:t>
            </w:r>
          </w:p>
        </w:tc>
        <w:tc>
          <w:tcPr>
            <w:tcW w:w="6690" w:type="dxa"/>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Комплект документов на ____ листах в ____ экз.</w:t>
            </w: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tblGrid>
      <w:tr w:rsidR="003A57A2" w:rsidRPr="00514E70">
        <w:tc>
          <w:tcPr>
            <w:tcW w:w="4592" w:type="dxa"/>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Руководитель (заявитель):</w:t>
            </w:r>
          </w:p>
        </w:tc>
      </w:tr>
      <w:tr w:rsidR="003A57A2" w:rsidRPr="00514E70">
        <w:tc>
          <w:tcPr>
            <w:tcW w:w="4592"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592" w:type="dxa"/>
            <w:tcBorders>
              <w:top w:val="single" w:sz="4" w:space="0" w:color="auto"/>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"__" ______________ 20__ г.</w:t>
            </w:r>
          </w:p>
        </w:tc>
      </w:tr>
      <w:tr w:rsidR="003A57A2" w:rsidRPr="00514E70">
        <w:tc>
          <w:tcPr>
            <w:tcW w:w="4592" w:type="dxa"/>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p>
        </w:tc>
      </w:tr>
      <w:tr w:rsidR="003A57A2" w:rsidRPr="00514E70">
        <w:tc>
          <w:tcPr>
            <w:tcW w:w="4592" w:type="dxa"/>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М.П.</w:t>
            </w:r>
          </w:p>
        </w:tc>
      </w:tr>
    </w:tbl>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ind w:firstLine="540"/>
        <w:contextualSpacing/>
        <w:jc w:val="both"/>
        <w:rPr>
          <w:rFonts w:ascii="Times New Roman" w:hAnsi="Times New Roman" w:cs="Times New Roman"/>
        </w:rPr>
      </w:pPr>
      <w:r w:rsidRPr="00514E70">
        <w:rPr>
          <w:rFonts w:ascii="Times New Roman" w:hAnsi="Times New Roman" w:cs="Times New Roman"/>
        </w:rPr>
        <w:t>--------------------------------</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4" w:name="P398"/>
      <w:bookmarkEnd w:id="44"/>
      <w:r w:rsidRPr="00514E70">
        <w:rPr>
          <w:rFonts w:ascii="Times New Roman" w:hAnsi="Times New Roman" w:cs="Times New Roman"/>
        </w:rPr>
        <w:t>&lt;1&gt; Подчеркивается вид требуемого разрешения.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5" w:name="P399"/>
      <w:bookmarkEnd w:id="45"/>
      <w:r w:rsidRPr="00514E70">
        <w:rPr>
          <w:rFonts w:ascii="Times New Roman" w:hAnsi="Times New Roman" w:cs="Times New Roman"/>
        </w:rPr>
        <w:t>&lt;2&gt; Подчеркивается вид объекта, допускаемого в эксплуатацию.</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6" w:name="P400"/>
      <w:bookmarkEnd w:id="46"/>
      <w:r w:rsidRPr="00514E70">
        <w:rPr>
          <w:rFonts w:ascii="Times New Roman" w:hAnsi="Times New Roman" w:cs="Times New Roman"/>
        </w:rPr>
        <w:lastRenderedPageBreak/>
        <w:t xml:space="preserve">&lt;3&gt; Для юридических лиц указывается должность и </w:t>
      </w:r>
      <w:proofErr w:type="spellStart"/>
      <w:r w:rsidRPr="00514E70">
        <w:rPr>
          <w:rFonts w:ascii="Times New Roman" w:hAnsi="Times New Roman" w:cs="Times New Roman"/>
        </w:rPr>
        <w:t>ф.и.о.</w:t>
      </w:r>
      <w:proofErr w:type="spellEnd"/>
      <w:r w:rsidRPr="00514E70">
        <w:rPr>
          <w:rFonts w:ascii="Times New Roman" w:hAnsi="Times New Roman" w:cs="Times New Roman"/>
        </w:rPr>
        <w:t xml:space="preserve"> руководителя, для индивидуальных предпринимателей - </w:t>
      </w:r>
      <w:proofErr w:type="spellStart"/>
      <w:r w:rsidRPr="00514E70">
        <w:rPr>
          <w:rFonts w:ascii="Times New Roman" w:hAnsi="Times New Roman" w:cs="Times New Roman"/>
        </w:rPr>
        <w:t>ф.и.о.</w:t>
      </w:r>
      <w:proofErr w:type="spellEnd"/>
      <w:r w:rsidRPr="00514E70">
        <w:rPr>
          <w:rFonts w:ascii="Times New Roman" w:hAnsi="Times New Roman" w:cs="Times New Roman"/>
        </w:rPr>
        <w:t xml:space="preserve"> индивидуального предпринимателя.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7" w:name="P401"/>
      <w:bookmarkEnd w:id="47"/>
      <w:r w:rsidRPr="00514E70">
        <w:rPr>
          <w:rFonts w:ascii="Times New Roman" w:hAnsi="Times New Roman" w:cs="Times New Roman"/>
        </w:rPr>
        <w:t>&lt;4&gt; Для физических лиц.</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48" w:name="P402"/>
      <w:bookmarkEnd w:id="48"/>
      <w:r w:rsidRPr="00514E70">
        <w:rPr>
          <w:rFonts w:ascii="Times New Roman" w:hAnsi="Times New Roman" w:cs="Times New Roman"/>
        </w:rPr>
        <w:t xml:space="preserve">&lt;5&gt; Состав и характеристики допускаемого объекта включают его описание - наименование (в том числе диспетчерское) допускаемого объекта, перечень основного оборудования допускаемого объекта (в случае поэтапного ввода - в объеме соответствующего этапа), подлежащего осмотру, определяемый в соответствии с </w:t>
      </w:r>
      <w:hyperlink w:anchor="P162" w:history="1">
        <w:r w:rsidRPr="00514E70">
          <w:rPr>
            <w:rFonts w:ascii="Times New Roman" w:hAnsi="Times New Roman" w:cs="Times New Roman"/>
            <w:color w:val="0000FF"/>
          </w:rPr>
          <w:t>пунктом 25</w:t>
        </w:r>
      </w:hyperlink>
      <w:r w:rsidRPr="00514E70">
        <w:rPr>
          <w:rFonts w:ascii="Times New Roman" w:hAnsi="Times New Roman" w:cs="Times New Roman"/>
        </w:rPr>
        <w:t xml:space="preserve">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и о внесении изменений в некоторые акты Правительства Российской Федерации", из числа оборудования, предусмотренного </w:t>
      </w:r>
      <w:hyperlink w:anchor="P418" w:history="1">
        <w:r w:rsidRPr="00514E70">
          <w:rPr>
            <w:rFonts w:ascii="Times New Roman" w:hAnsi="Times New Roman" w:cs="Times New Roman"/>
            <w:color w:val="0000FF"/>
          </w:rPr>
          <w:t>приложением N 3</w:t>
        </w:r>
      </w:hyperlink>
      <w:r w:rsidRPr="00514E70">
        <w:rPr>
          <w:rFonts w:ascii="Times New Roman" w:hAnsi="Times New Roman" w:cs="Times New Roman"/>
        </w:rPr>
        <w:t xml:space="preserve"> к указанным Правилам, с указанием типа, номинальной мощности, напряжения, скорости вращения, рабочего давления, температуры, вместимости сосудов, протяженности кабельных и воздушных линий электропередачи, тепловых сетей, количества опор, марки и сечения кабеля (провода), диаметра трубопроводов.</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outlineLvl w:val="1"/>
        <w:rPr>
          <w:rFonts w:ascii="Times New Roman" w:hAnsi="Times New Roman" w:cs="Times New Roman"/>
        </w:rPr>
      </w:pPr>
      <w:r w:rsidRPr="00514E70">
        <w:rPr>
          <w:rFonts w:ascii="Times New Roman" w:hAnsi="Times New Roman" w:cs="Times New Roman"/>
        </w:rPr>
        <w:t>Приложение N 3</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к Правилам выдачи разрешений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на допуск в эксплуатацию</w:t>
      </w:r>
    </w:p>
    <w:p w:rsidR="003A57A2" w:rsidRPr="00514E70" w:rsidRDefault="003A57A2" w:rsidP="00514E70">
      <w:pPr>
        <w:pStyle w:val="ConsPlusNormal"/>
        <w:contextualSpacing/>
        <w:jc w:val="right"/>
        <w:rPr>
          <w:rFonts w:ascii="Times New Roman" w:hAnsi="Times New Roman" w:cs="Times New Roman"/>
        </w:rPr>
      </w:pP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потребителей электрической энергии,</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объектов по производству электрической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энергии, объектов электросетевого</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хозяйства, объектов теплоснабжения</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 xml:space="preserve">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Title"/>
        <w:contextualSpacing/>
        <w:jc w:val="center"/>
        <w:rPr>
          <w:rFonts w:ascii="Times New Roman" w:hAnsi="Times New Roman" w:cs="Times New Roman"/>
        </w:rPr>
      </w:pPr>
      <w:bookmarkStart w:id="49" w:name="P418"/>
      <w:bookmarkEnd w:id="49"/>
      <w:r w:rsidRPr="00514E70">
        <w:rPr>
          <w:rFonts w:ascii="Times New Roman" w:hAnsi="Times New Roman" w:cs="Times New Roman"/>
        </w:rPr>
        <w:t>ПЕРЕЧЕНЬ</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ОБОРУДОВАНИЯ В СОСТАВЕ ДОПУСКАЕМЫХ ОБЪЕКТОВ, В ОТНОШЕНИИ</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КОТОРОГО ВОЗМОЖНО ПРОВЕДЕНИЕ ОСМОТРА ОРГАНОМ ФЕДЕРАЛЬНОГО</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ГОСУДАРСТВЕННОГО ЭНЕРГЕТИЧЕСКОГО НАДЗОРА В ХОДЕ ВЫДАЧИ</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РАЗРЕШЕНИЙ НА ДОПУСК ЭНЕРГОПРИНИМАЮЩИХ УСТАНОВОК</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ПОТРЕБИТЕЛЕЙ ЭЛЕКТРИЧЕСКОЙ ЭНЕРГИИ (ОБЪЕКТОВ</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ПО ПРОИЗВОДСТВУ ЭЛЕКТРИЧЕСКОЙ ЭНЕРГИИ, ОБЪЕКТОВ</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ЭЛЕКТРОСЕТЕВОГО ХОЗЯЙСТВА, ОБЪЕКТОВ ТЕПЛОСНАБЖЕНИЯ,</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ТЕПЛОПОТРЕБЛЯЮЩИХ УСТАНОВОК)</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ind w:firstLine="540"/>
        <w:contextualSpacing/>
        <w:jc w:val="both"/>
        <w:rPr>
          <w:rFonts w:ascii="Times New Roman" w:hAnsi="Times New Roman" w:cs="Times New Roman"/>
        </w:rPr>
      </w:pPr>
      <w:r w:rsidRPr="00514E70">
        <w:rPr>
          <w:rFonts w:ascii="Times New Roman" w:hAnsi="Times New Roman" w:cs="Times New Roman"/>
        </w:rPr>
        <w:t xml:space="preserve">1. В составе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аппараты, агрегаты, механизмы, трансформаторы, электротехническое оборудование трансформаторных подстанций, заземляющие устройства, шинные мосты и гибкие связи напряжением 1 </w:t>
      </w:r>
      <w:proofErr w:type="spellStart"/>
      <w:r w:rsidRPr="00514E70">
        <w:rPr>
          <w:rFonts w:ascii="Times New Roman" w:hAnsi="Times New Roman" w:cs="Times New Roman"/>
        </w:rPr>
        <w:t>кВ</w:t>
      </w:r>
      <w:proofErr w:type="spellEnd"/>
      <w:r w:rsidRPr="00514E70">
        <w:rPr>
          <w:rFonts w:ascii="Times New Roman" w:hAnsi="Times New Roman" w:cs="Times New Roman"/>
        </w:rPr>
        <w:t xml:space="preserve"> и выше, силовые кабельные линии напряжением 1 </w:t>
      </w:r>
      <w:proofErr w:type="spellStart"/>
      <w:r w:rsidRPr="00514E70">
        <w:rPr>
          <w:rFonts w:ascii="Times New Roman" w:hAnsi="Times New Roman" w:cs="Times New Roman"/>
        </w:rPr>
        <w:t>кВ</w:t>
      </w:r>
      <w:proofErr w:type="spellEnd"/>
      <w:r w:rsidRPr="00514E70">
        <w:rPr>
          <w:rFonts w:ascii="Times New Roman" w:hAnsi="Times New Roman" w:cs="Times New Roman"/>
        </w:rPr>
        <w:t xml:space="preserve"> и выше, электродвигатели (машины) постоянного и переменного тока напряжением 1 </w:t>
      </w:r>
      <w:proofErr w:type="spellStart"/>
      <w:r w:rsidRPr="00514E70">
        <w:rPr>
          <w:rFonts w:ascii="Times New Roman" w:hAnsi="Times New Roman" w:cs="Times New Roman"/>
        </w:rPr>
        <w:t>кВ</w:t>
      </w:r>
      <w:proofErr w:type="spellEnd"/>
      <w:r w:rsidRPr="00514E70">
        <w:rPr>
          <w:rFonts w:ascii="Times New Roman" w:hAnsi="Times New Roman" w:cs="Times New Roman"/>
        </w:rPr>
        <w:t xml:space="preserve"> и выше с пускорегулирующими устройствами, электротехническое оборудование источников энергии, используемых в составе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 иное оборудование, предназначенное для преобразования электрической энергии в другой вид энергии в целях ее потребления (использования, транспортировки);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автономные резервные источники питания, установка которых требуется с учетом категории надежности электроснабжения или наличия у потребителя электрической энергии </w:t>
      </w:r>
      <w:proofErr w:type="spellStart"/>
      <w:r w:rsidRPr="00514E70">
        <w:rPr>
          <w:rFonts w:ascii="Times New Roman" w:hAnsi="Times New Roman" w:cs="Times New Roman"/>
        </w:rPr>
        <w:t>электроприемников</w:t>
      </w:r>
      <w:proofErr w:type="spellEnd"/>
      <w:r w:rsidRPr="00514E70">
        <w:rPr>
          <w:rFonts w:ascii="Times New Roman" w:hAnsi="Times New Roman" w:cs="Times New Roman"/>
        </w:rPr>
        <w:t>, для которых установлена технологическая или аварийная броня.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0" w:name="P431"/>
      <w:bookmarkEnd w:id="50"/>
      <w:r w:rsidRPr="00514E70">
        <w:rPr>
          <w:rFonts w:ascii="Times New Roman" w:hAnsi="Times New Roman" w:cs="Times New Roman"/>
        </w:rPr>
        <w:t xml:space="preserve">2. В составе объекта по производству электрической энергии, объекта электросетевого </w:t>
      </w:r>
      <w:r w:rsidRPr="00514E70">
        <w:rPr>
          <w:rFonts w:ascii="Times New Roman" w:hAnsi="Times New Roman" w:cs="Times New Roman"/>
        </w:rPr>
        <w:lastRenderedPageBreak/>
        <w:t>хозяйства: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паровые турбины;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газовые турбины;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гидравлические турбины;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вращающиеся электрические машины (генераторы, синхронные компенсаторы совместно с системами возбуждения);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силовые трансформаторы (автотрансформаторы);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электротехническое оборудование трансформаторных подстанций, распределительных устройств, распределительных пунктов (кроме щитов учета электрической энергии);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линии электропередачи (кроме щитов учета, а также участков линии от магистрали до щитов учета, смонтированных на опорах, и далее проложенных до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потребителя электрической энергии);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шинные мосты и гибкие связи, силовые кабельные линии напряжением 1 </w:t>
      </w:r>
      <w:proofErr w:type="spellStart"/>
      <w:r w:rsidRPr="00514E70">
        <w:rPr>
          <w:rFonts w:ascii="Times New Roman" w:hAnsi="Times New Roman" w:cs="Times New Roman"/>
        </w:rPr>
        <w:t>кВ</w:t>
      </w:r>
      <w:proofErr w:type="spellEnd"/>
      <w:r w:rsidRPr="00514E70">
        <w:rPr>
          <w:rFonts w:ascii="Times New Roman" w:hAnsi="Times New Roman" w:cs="Times New Roman"/>
        </w:rPr>
        <w:t xml:space="preserve"> и выше;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электродвигатели (машины) постоянного и переменного тока напряжением 1 </w:t>
      </w:r>
      <w:proofErr w:type="spellStart"/>
      <w:r w:rsidRPr="00514E70">
        <w:rPr>
          <w:rFonts w:ascii="Times New Roman" w:hAnsi="Times New Roman" w:cs="Times New Roman"/>
        </w:rPr>
        <w:t>кВ</w:t>
      </w:r>
      <w:proofErr w:type="spellEnd"/>
      <w:r w:rsidRPr="00514E70">
        <w:rPr>
          <w:rFonts w:ascii="Times New Roman" w:hAnsi="Times New Roman" w:cs="Times New Roman"/>
        </w:rPr>
        <w:t xml:space="preserve"> и выше с пускорегулирующими устройствами;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электротехническое оборудование собственных нужд;</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источники электроснабжения системы собственных нужд;</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системы оперативного тока (аккумуляторные батареи, зарядные устройства, устройства стабилизации напряжения, щиты постоянного тока);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комплексы и устройства релейной защиты и автоматики;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средства диспетчерского и технологического управления;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заземляющие устройства;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насосное оборудование с приводом от электродвигателя;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теплообменное оборудование;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оборудование поддержания водно-химического режима;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технологические защиты и автоматика, обеспечивающие безопасную работу объекта по производству электрической энергии,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трубопроводы и арматура, запорно-регулирующая и аварийно-предохранительная арматура;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вспомогательное оборудование (дымососы, вентиляторы, деаэраторы, баки аккумуляторы, питательные баки, конденсатные баки, сепараторы);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резервное топливное хозяйство.</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3. В составе объекта теплоснабжения: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котельные установки, водогрейные котлы;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трубопроводы и арматура, запорно-регулирующая и аварийно-предохранительная арматура;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насосное оборудование с приводом от электродвигателя;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оборудование поддержания водно-химического режима;</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системы автоматики, системы безопасной работы источника тепловой энергии (котельной);</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источники бесперебойного питания для исполнительных механизмов технологических защит;</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электротехническое оборудование собственных нужд;</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вспомогательное оборудование (дымососы, вентиляторы, деаэраторы, баки-аккумуляторы, питательные баки, конденсатные баки, сепараторы);</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теплообменное оборудование;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резервное топливное хозяйство.</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4. В составе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 оборудование и компоненты устройства, предназначенного для использования тепловой энергии (теплоносителя) для нужд потребителя тепловой энергии.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5. В составе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 предназначенной для производства испытаний электрооборудования повышенным напряжением, - оборудование, испытательные установки и устройства, предназначенные для проведения заявленных видов испытаний и измерений.</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outlineLvl w:val="1"/>
        <w:rPr>
          <w:rFonts w:ascii="Times New Roman" w:hAnsi="Times New Roman" w:cs="Times New Roman"/>
        </w:rPr>
      </w:pPr>
      <w:r w:rsidRPr="00514E70">
        <w:rPr>
          <w:rFonts w:ascii="Times New Roman" w:hAnsi="Times New Roman" w:cs="Times New Roman"/>
        </w:rPr>
        <w:t>Приложение N 4</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к Правилам выдачи разрешений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на допуск в эксплуатацию</w:t>
      </w:r>
    </w:p>
    <w:p w:rsidR="003A57A2" w:rsidRPr="00514E70" w:rsidRDefault="003A57A2" w:rsidP="00514E70">
      <w:pPr>
        <w:pStyle w:val="ConsPlusNormal"/>
        <w:contextualSpacing/>
        <w:jc w:val="right"/>
        <w:rPr>
          <w:rFonts w:ascii="Times New Roman" w:hAnsi="Times New Roman" w:cs="Times New Roman"/>
        </w:rPr>
      </w:pPr>
      <w:proofErr w:type="spellStart"/>
      <w:r w:rsidRPr="00514E70">
        <w:rPr>
          <w:rFonts w:ascii="Times New Roman" w:hAnsi="Times New Roman" w:cs="Times New Roman"/>
        </w:rPr>
        <w:lastRenderedPageBreak/>
        <w:t>энергопринимающих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потребителей электрической энергии,</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объектов по производству электрической</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энергии, объектов электросетевого</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хозяйства, объектов теплоснабжения</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 xml:space="preserve">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w:t>
      </w:r>
    </w:p>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2098"/>
        <w:gridCol w:w="340"/>
        <w:gridCol w:w="340"/>
        <w:gridCol w:w="790"/>
        <w:gridCol w:w="3572"/>
      </w:tblGrid>
      <w:tr w:rsidR="003A57A2" w:rsidRPr="00514E70">
        <w:tc>
          <w:tcPr>
            <w:tcW w:w="4705" w:type="dxa"/>
            <w:gridSpan w:val="5"/>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nil"/>
              <w:left w:val="nil"/>
              <w:bottom w:val="nil"/>
              <w:right w:val="nil"/>
            </w:tcBorders>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(На бланке органа федерального государственного энергетического надзора)</w:t>
            </w:r>
          </w:p>
        </w:tc>
      </w:tr>
      <w:tr w:rsidR="003A57A2" w:rsidRPr="00514E70">
        <w:tc>
          <w:tcPr>
            <w:tcW w:w="4025" w:type="dxa"/>
            <w:gridSpan w:val="3"/>
            <w:tcBorders>
              <w:top w:val="nil"/>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УТВЕРЖДАЮ</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025" w:type="dxa"/>
            <w:gridSpan w:val="3"/>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(наименование организации) </w:t>
            </w:r>
            <w:hyperlink w:anchor="P638" w:history="1">
              <w:r w:rsidRPr="00514E70">
                <w:rPr>
                  <w:rFonts w:ascii="Times New Roman" w:hAnsi="Times New Roman" w:cs="Times New Roman"/>
                  <w:color w:val="0000FF"/>
                </w:rPr>
                <w:t>&lt;1&gt;</w:t>
              </w:r>
            </w:hyperlink>
          </w:p>
        </w:tc>
      </w:tr>
      <w:tr w:rsidR="003A57A2" w:rsidRPr="00514E70">
        <w:tc>
          <w:tcPr>
            <w:tcW w:w="4025" w:type="dxa"/>
            <w:gridSpan w:val="3"/>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025" w:type="dxa"/>
            <w:gridSpan w:val="3"/>
            <w:tcBorders>
              <w:top w:val="single" w:sz="4" w:space="0" w:color="auto"/>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(должность)</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single" w:sz="4" w:space="0" w:color="auto"/>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(должность, </w:t>
            </w:r>
            <w:proofErr w:type="spellStart"/>
            <w:r w:rsidRPr="00514E70">
              <w:rPr>
                <w:rFonts w:ascii="Times New Roman" w:hAnsi="Times New Roman" w:cs="Times New Roman"/>
              </w:rPr>
              <w:t>ф.и.о.</w:t>
            </w:r>
            <w:proofErr w:type="spellEnd"/>
            <w:r w:rsidRPr="00514E70">
              <w:rPr>
                <w:rFonts w:ascii="Times New Roman" w:hAnsi="Times New Roman" w:cs="Times New Roman"/>
              </w:rPr>
              <w:t xml:space="preserve"> руководителя) </w:t>
            </w:r>
            <w:hyperlink w:anchor="P638" w:history="1">
              <w:r w:rsidRPr="00514E70">
                <w:rPr>
                  <w:rFonts w:ascii="Times New Roman" w:hAnsi="Times New Roman" w:cs="Times New Roman"/>
                  <w:color w:val="0000FF"/>
                </w:rPr>
                <w:t>&lt;1&gt;</w:t>
              </w:r>
            </w:hyperlink>
          </w:p>
        </w:tc>
      </w:tr>
      <w:tr w:rsidR="003A57A2" w:rsidRPr="00514E70">
        <w:tc>
          <w:tcPr>
            <w:tcW w:w="1587"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2098"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1587"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098"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(место нахождения и адрес, телефон) </w:t>
            </w:r>
            <w:hyperlink w:anchor="P638" w:history="1">
              <w:r w:rsidRPr="00514E70">
                <w:rPr>
                  <w:rFonts w:ascii="Times New Roman" w:hAnsi="Times New Roman" w:cs="Times New Roman"/>
                  <w:color w:val="0000FF"/>
                </w:rPr>
                <w:t>&lt;1&gt;</w:t>
              </w:r>
            </w:hyperlink>
          </w:p>
        </w:tc>
      </w:tr>
      <w:tr w:rsidR="003A57A2" w:rsidRPr="00514E70">
        <w:tc>
          <w:tcPr>
            <w:tcW w:w="1587"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098"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025" w:type="dxa"/>
            <w:gridSpan w:val="3"/>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"__" _____________ 20__ г.</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vAlign w:val="bottom"/>
          </w:tcPr>
          <w:p w:rsidR="003A57A2" w:rsidRPr="00514E70" w:rsidRDefault="003A57A2" w:rsidP="00514E70">
            <w:pPr>
              <w:pStyle w:val="ConsPlusNormal"/>
              <w:contextualSpacing/>
              <w:rPr>
                <w:rFonts w:ascii="Times New Roman" w:hAnsi="Times New Roman" w:cs="Times New Roman"/>
              </w:rPr>
            </w:pPr>
          </w:p>
        </w:tc>
        <w:tc>
          <w:tcPr>
            <w:tcW w:w="4362" w:type="dxa"/>
            <w:gridSpan w:val="2"/>
            <w:tcBorders>
              <w:top w:val="single" w:sz="4" w:space="0" w:color="auto"/>
              <w:left w:val="nil"/>
              <w:bottom w:val="nil"/>
              <w:right w:val="nil"/>
            </w:tcBorders>
            <w:vAlign w:val="bottom"/>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 xml:space="preserve">) </w:t>
            </w:r>
            <w:hyperlink w:anchor="P639" w:history="1">
              <w:r w:rsidRPr="00514E70">
                <w:rPr>
                  <w:rFonts w:ascii="Times New Roman" w:hAnsi="Times New Roman" w:cs="Times New Roman"/>
                  <w:color w:val="0000FF"/>
                </w:rPr>
                <w:t>&lt;2&gt;</w:t>
              </w:r>
            </w:hyperlink>
          </w:p>
        </w:tc>
      </w:tr>
      <w:tr w:rsidR="003A57A2" w:rsidRPr="00514E70">
        <w:tc>
          <w:tcPr>
            <w:tcW w:w="4025" w:type="dxa"/>
            <w:gridSpan w:val="3"/>
            <w:tcBorders>
              <w:top w:val="nil"/>
              <w:left w:val="nil"/>
              <w:bottom w:val="nil"/>
              <w:right w:val="nil"/>
            </w:tcBorders>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М.П.</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79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ИНН</w:t>
            </w:r>
          </w:p>
        </w:tc>
        <w:tc>
          <w:tcPr>
            <w:tcW w:w="3572"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3A57A2" w:rsidRPr="00514E70">
        <w:tc>
          <w:tcPr>
            <w:tcW w:w="9066"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bookmarkStart w:id="51" w:name="P528"/>
            <w:bookmarkEnd w:id="51"/>
            <w:r w:rsidRPr="00514E70">
              <w:rPr>
                <w:rFonts w:ascii="Times New Roman" w:hAnsi="Times New Roman" w:cs="Times New Roman"/>
              </w:rPr>
              <w:t>АКТ</w:t>
            </w:r>
          </w:p>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осмотра </w:t>
            </w:r>
            <w:proofErr w:type="spellStart"/>
            <w:r w:rsidRPr="00514E70">
              <w:rPr>
                <w:rFonts w:ascii="Times New Roman" w:hAnsi="Times New Roman" w:cs="Times New Roman"/>
              </w:rPr>
              <w:t>энергопринимающей</w:t>
            </w:r>
            <w:proofErr w:type="spellEnd"/>
            <w:r w:rsidRPr="00514E70">
              <w:rPr>
                <w:rFonts w:ascii="Times New Roman" w:hAnsi="Times New Roman" w:cs="Times New Roman"/>
              </w:rPr>
              <w:t xml:space="preserve"> установки (объекта по производству электрической энергии, объекта электросетевого хозяйства, объекта теплоснабжения, </w:t>
            </w:r>
            <w:proofErr w:type="spellStart"/>
            <w:r w:rsidRPr="00514E70">
              <w:rPr>
                <w:rFonts w:ascii="Times New Roman" w:hAnsi="Times New Roman" w:cs="Times New Roman"/>
              </w:rPr>
              <w:t>теплопотребляющей</w:t>
            </w:r>
            <w:proofErr w:type="spellEnd"/>
            <w:r w:rsidRPr="00514E70">
              <w:rPr>
                <w:rFonts w:ascii="Times New Roman" w:hAnsi="Times New Roman" w:cs="Times New Roman"/>
              </w:rPr>
              <w:t xml:space="preserve"> установки) </w:t>
            </w:r>
            <w:hyperlink w:anchor="P640" w:history="1">
              <w:r w:rsidRPr="00514E70">
                <w:rPr>
                  <w:rFonts w:ascii="Times New Roman" w:hAnsi="Times New Roman" w:cs="Times New Roman"/>
                  <w:color w:val="0000FF"/>
                </w:rPr>
                <w:t>&lt;3&gt;</w:t>
              </w:r>
            </w:hyperlink>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6"/>
      </w:tblGrid>
      <w:tr w:rsidR="003A57A2" w:rsidRPr="00514E70">
        <w:tc>
          <w:tcPr>
            <w:tcW w:w="9066"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N ____________ от "__" ______________ 20__ г.</w:t>
            </w:r>
          </w:p>
        </w:tc>
      </w:tr>
      <w:tr w:rsidR="003A57A2" w:rsidRPr="00514E70">
        <w:tc>
          <w:tcPr>
            <w:tcW w:w="9066"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9066"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(наименование объекта заявителя, почтовый адрес)</w:t>
            </w: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87"/>
        <w:gridCol w:w="672"/>
        <w:gridCol w:w="2206"/>
        <w:gridCol w:w="340"/>
        <w:gridCol w:w="1361"/>
        <w:gridCol w:w="3005"/>
      </w:tblGrid>
      <w:tr w:rsidR="003A57A2" w:rsidRPr="00514E70">
        <w:tc>
          <w:tcPr>
            <w:tcW w:w="2159" w:type="dxa"/>
            <w:gridSpan w:val="2"/>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Акт составлен</w:t>
            </w:r>
          </w:p>
        </w:tc>
        <w:tc>
          <w:tcPr>
            <w:tcW w:w="6912" w:type="dxa"/>
            <w:gridSpan w:val="4"/>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2159" w:type="dxa"/>
            <w:gridSpan w:val="2"/>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6912" w:type="dxa"/>
            <w:gridSpan w:val="4"/>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(должностные лица органа федерального государственного энергетического надзора)</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 номер телефона, наименование организации, адрес)</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6066" w:type="dxa"/>
            <w:gridSpan w:val="5"/>
            <w:tcBorders>
              <w:top w:val="single" w:sz="4" w:space="0" w:color="auto"/>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в присутствии заявителя (представителя заявителя)</w:t>
            </w:r>
          </w:p>
        </w:tc>
        <w:tc>
          <w:tcPr>
            <w:tcW w:w="3005" w:type="dxa"/>
            <w:tcBorders>
              <w:top w:val="single" w:sz="4" w:space="0" w:color="auto"/>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 xml:space="preserve">(наименование организации, </w:t>
            </w:r>
            <w:proofErr w:type="spellStart"/>
            <w:r w:rsidRPr="00514E70">
              <w:rPr>
                <w:rFonts w:ascii="Times New Roman" w:hAnsi="Times New Roman" w:cs="Times New Roman"/>
              </w:rPr>
              <w:t>ф.и.о.</w:t>
            </w:r>
            <w:proofErr w:type="spellEnd"/>
            <w:r w:rsidRPr="00514E70">
              <w:rPr>
                <w:rFonts w:ascii="Times New Roman" w:hAnsi="Times New Roman" w:cs="Times New Roman"/>
              </w:rPr>
              <w:t>, номер телефона)</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 xml:space="preserve">в том, что с "__" _____________ 20__ г. по "__" ____________ 20__ г. проведен осмотр </w:t>
            </w:r>
            <w:r w:rsidRPr="00514E70">
              <w:rPr>
                <w:rFonts w:ascii="Times New Roman" w:hAnsi="Times New Roman" w:cs="Times New Roman"/>
              </w:rPr>
              <w:lastRenderedPageBreak/>
              <w:t>допускаемого объекта заявителя и проверка представленной заявителем документации.</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lastRenderedPageBreak/>
              <w:t>В результате установлено:</w:t>
            </w:r>
          </w:p>
        </w:tc>
      </w:tr>
      <w:tr w:rsidR="003A57A2" w:rsidRPr="00514E70">
        <w:tc>
          <w:tcPr>
            <w:tcW w:w="6066" w:type="dxa"/>
            <w:gridSpan w:val="5"/>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bookmarkStart w:id="52" w:name="P548"/>
            <w:bookmarkEnd w:id="52"/>
            <w:r w:rsidRPr="00514E70">
              <w:rPr>
                <w:rFonts w:ascii="Times New Roman" w:hAnsi="Times New Roman" w:cs="Times New Roman"/>
              </w:rPr>
              <w:t xml:space="preserve">1. К осмотру предъявлен допускаемый объект </w:t>
            </w:r>
            <w:hyperlink w:anchor="P641" w:history="1">
              <w:r w:rsidRPr="00514E70">
                <w:rPr>
                  <w:rFonts w:ascii="Times New Roman" w:hAnsi="Times New Roman" w:cs="Times New Roman"/>
                  <w:color w:val="0000FF"/>
                </w:rPr>
                <w:t>&lt;4&gt;</w:t>
              </w:r>
            </w:hyperlink>
          </w:p>
        </w:tc>
        <w:tc>
          <w:tcPr>
            <w:tcW w:w="3005"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 xml:space="preserve">в составе следующего оборудования </w:t>
            </w:r>
            <w:hyperlink w:anchor="P642" w:history="1">
              <w:r w:rsidRPr="00514E70">
                <w:rPr>
                  <w:rFonts w:ascii="Times New Roman" w:hAnsi="Times New Roman" w:cs="Times New Roman"/>
                  <w:color w:val="0000FF"/>
                </w:rPr>
                <w:t>&lt;5&gt;</w:t>
              </w:r>
            </w:hyperlink>
            <w:r w:rsidRPr="00514E70">
              <w:rPr>
                <w:rFonts w:ascii="Times New Roman" w:hAnsi="Times New Roman" w:cs="Times New Roman"/>
              </w:rPr>
              <w:t>:</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2. Проект разработан</w:t>
            </w:r>
          </w:p>
        </w:tc>
      </w:tr>
      <w:tr w:rsidR="003A57A2" w:rsidRPr="00514E70">
        <w:tc>
          <w:tcPr>
            <w:tcW w:w="4365" w:type="dxa"/>
            <w:gridSpan w:val="3"/>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6" w:type="dxa"/>
            <w:gridSpan w:val="2"/>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4365" w:type="dxa"/>
            <w:gridSpan w:val="3"/>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(разработчик)</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4366" w:type="dxa"/>
            <w:gridSpan w:val="2"/>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(наименование проекта)</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3. Положительное заключение экспертизы проектной документации:</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blPrEx>
          <w:tblBorders>
            <w:insideH w:val="single" w:sz="4" w:space="0" w:color="auto"/>
          </w:tblBorders>
        </w:tblPrEx>
        <w:tc>
          <w:tcPr>
            <w:tcW w:w="9071" w:type="dxa"/>
            <w:gridSpan w:val="6"/>
            <w:tcBorders>
              <w:top w:val="single" w:sz="4" w:space="0" w:color="auto"/>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(экспертная организация, дата выдачи заключения)</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 xml:space="preserve">4. Категория надежности электроснабжения </w:t>
            </w:r>
            <w:hyperlink w:anchor="P643" w:history="1">
              <w:r w:rsidRPr="00514E70">
                <w:rPr>
                  <w:rFonts w:ascii="Times New Roman" w:hAnsi="Times New Roman" w:cs="Times New Roman"/>
                  <w:color w:val="0000FF"/>
                </w:rPr>
                <w:t>&lt;6&gt;</w:t>
              </w:r>
            </w:hyperlink>
            <w:r w:rsidRPr="00514E70">
              <w:rPr>
                <w:rFonts w:ascii="Times New Roman" w:hAnsi="Times New Roman" w:cs="Times New Roman"/>
              </w:rPr>
              <w:t>:</w:t>
            </w:r>
          </w:p>
        </w:tc>
      </w:tr>
      <w:tr w:rsidR="003A57A2" w:rsidRPr="00514E70">
        <w:tc>
          <w:tcPr>
            <w:tcW w:w="1487"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по проекту:</w:t>
            </w:r>
          </w:p>
        </w:tc>
        <w:tc>
          <w:tcPr>
            <w:tcW w:w="2878" w:type="dxa"/>
            <w:gridSpan w:val="2"/>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1701" w:type="dxa"/>
            <w:gridSpan w:val="2"/>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фактическая</w:t>
            </w:r>
          </w:p>
        </w:tc>
        <w:tc>
          <w:tcPr>
            <w:tcW w:w="3005"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5. Пусконаладочные работы выполнены (выполняются):</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(наименование организации)</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6. Эксплуатация объекта заявителя осуществляется:</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(наименование эксплуатирующей организации)</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 xml:space="preserve">7. Ответственный за электрохозяйство (лицо, ответственное за исправное состояние и безопасную эксплуатацию или должностное лицо, на которое возложены функции по организации технического и оперативного обслуживания) </w:t>
            </w:r>
            <w:hyperlink w:anchor="P644" w:history="1">
              <w:r w:rsidRPr="00514E70">
                <w:rPr>
                  <w:rFonts w:ascii="Times New Roman" w:hAnsi="Times New Roman" w:cs="Times New Roman"/>
                  <w:color w:val="0000FF"/>
                </w:rPr>
                <w:t>&lt;7&gt;</w:t>
              </w:r>
            </w:hyperlink>
            <w:r w:rsidRPr="00514E70">
              <w:rPr>
                <w:rFonts w:ascii="Times New Roman" w:hAnsi="Times New Roman" w:cs="Times New Roman"/>
              </w:rPr>
              <w:t>:</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 должность)</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contextualSpacing/>
              <w:jc w:val="both"/>
              <w:rPr>
                <w:rFonts w:ascii="Times New Roman" w:hAnsi="Times New Roman" w:cs="Times New Roman"/>
              </w:rPr>
            </w:pPr>
            <w:r w:rsidRPr="00514E70">
              <w:rPr>
                <w:rFonts w:ascii="Times New Roman" w:hAnsi="Times New Roman" w:cs="Times New Roman"/>
              </w:rPr>
              <w:t>прошел проверку знаний:</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(приказ о назначении (номер, дата)</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8. Результаты осмотра допускаемого объекта:</w:t>
            </w:r>
          </w:p>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 xml:space="preserve">Соответствие представленного заявителем объекта требованиям, установленным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Правил выдачи разрешений </w:t>
            </w:r>
            <w:r w:rsidRPr="00514E70">
              <w:rPr>
                <w:rFonts w:ascii="Times New Roman" w:hAnsi="Times New Roman" w:cs="Times New Roman"/>
              </w:rPr>
              <w:lastRenderedPageBreak/>
              <w:t xml:space="preserve">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и о внесении изменений в некоторые акты Правительства Российской Федерации": ______________</w:t>
            </w:r>
          </w:p>
        </w:tc>
      </w:tr>
      <w:tr w:rsidR="003A57A2" w:rsidRPr="00514E70">
        <w:tc>
          <w:tcPr>
            <w:tcW w:w="9071" w:type="dxa"/>
            <w:gridSpan w:val="6"/>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9071" w:type="dxa"/>
            <w:gridSpan w:val="6"/>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(соответствует (не соответствует) (указываются выявленные нарушения со ссылкой на соответствующую структурную единицу нормативного правового акта)</w:t>
            </w:r>
          </w:p>
        </w:tc>
      </w:tr>
      <w:tr w:rsidR="003A57A2" w:rsidRPr="00514E70">
        <w:tc>
          <w:tcPr>
            <w:tcW w:w="9071" w:type="dxa"/>
            <w:gridSpan w:val="6"/>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Вывод:</w:t>
            </w:r>
          </w:p>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 xml:space="preserve">Допускаемый объект соответствует (не соответствует) условиям выдачи разрешения на допуск в эксплуатацию (разрешения на период испытаний и (или) работ) в соответствии с требованиями, установленными нормативными правовыми актами, предусмотренными </w:t>
            </w:r>
            <w:hyperlink w:anchor="P161" w:history="1">
              <w:r w:rsidRPr="00514E70">
                <w:rPr>
                  <w:rFonts w:ascii="Times New Roman" w:hAnsi="Times New Roman" w:cs="Times New Roman"/>
                  <w:color w:val="0000FF"/>
                </w:rPr>
                <w:t>пунктом 24</w:t>
              </w:r>
            </w:hyperlink>
            <w:r w:rsidRPr="00514E70">
              <w:rPr>
                <w:rFonts w:ascii="Times New Roman" w:hAnsi="Times New Roman" w:cs="Times New Roman"/>
              </w:rPr>
              <w:t xml:space="preserve">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утвержденных постановлением Правительства Российской Федерации от 30 января 2021 г. N 85 "Об утверждении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и о внесении изменений в некоторые акты Правительства Российской Федерации") </w:t>
            </w:r>
            <w:hyperlink w:anchor="P645" w:history="1">
              <w:r w:rsidRPr="00514E70">
                <w:rPr>
                  <w:rFonts w:ascii="Times New Roman" w:hAnsi="Times New Roman" w:cs="Times New Roman"/>
                  <w:color w:val="0000FF"/>
                </w:rPr>
                <w:t>&lt;8&gt;</w:t>
              </w:r>
            </w:hyperlink>
            <w:r w:rsidRPr="00514E70">
              <w:rPr>
                <w:rFonts w:ascii="Times New Roman" w:hAnsi="Times New Roman" w:cs="Times New Roman"/>
              </w:rPr>
              <w:t>.</w:t>
            </w: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tblGrid>
      <w:tr w:rsidR="003A57A2" w:rsidRPr="00514E70">
        <w:tc>
          <w:tcPr>
            <w:tcW w:w="6520" w:type="dxa"/>
            <w:tcBorders>
              <w:top w:val="nil"/>
              <w:left w:val="nil"/>
              <w:bottom w:val="nil"/>
              <w:right w:val="nil"/>
            </w:tcBorders>
          </w:tcPr>
          <w:p w:rsidR="003A57A2" w:rsidRPr="00514E70" w:rsidRDefault="003A57A2" w:rsidP="00514E70">
            <w:pPr>
              <w:pStyle w:val="ConsPlusNormal"/>
              <w:ind w:firstLine="283"/>
              <w:contextualSpacing/>
              <w:jc w:val="both"/>
              <w:rPr>
                <w:rFonts w:ascii="Times New Roman" w:hAnsi="Times New Roman" w:cs="Times New Roman"/>
              </w:rPr>
            </w:pPr>
            <w:r w:rsidRPr="00514E70">
              <w:rPr>
                <w:rFonts w:ascii="Times New Roman" w:hAnsi="Times New Roman" w:cs="Times New Roman"/>
              </w:rPr>
              <w:t>Акт действителен до "__" ______________ 20__ г.</w:t>
            </w:r>
          </w:p>
        </w:tc>
      </w:tr>
      <w:tr w:rsidR="003A57A2" w:rsidRPr="00514E70">
        <w:tc>
          <w:tcPr>
            <w:tcW w:w="6520"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(указывается срок действия временного разрешения)</w:t>
            </w:r>
          </w:p>
        </w:tc>
      </w:tr>
    </w:tbl>
    <w:p w:rsidR="003A57A2" w:rsidRPr="00514E70" w:rsidRDefault="003A57A2" w:rsidP="00514E70">
      <w:pPr>
        <w:pStyle w:val="ConsPlusNormal"/>
        <w:contextualSpacing/>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85"/>
        <w:gridCol w:w="340"/>
        <w:gridCol w:w="2551"/>
        <w:gridCol w:w="340"/>
        <w:gridCol w:w="1800"/>
        <w:gridCol w:w="346"/>
      </w:tblGrid>
      <w:tr w:rsidR="003A57A2" w:rsidRPr="00514E70">
        <w:tc>
          <w:tcPr>
            <w:tcW w:w="3685" w:type="dxa"/>
            <w:vMerge w:val="restart"/>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Должностные лица органа федерального государственного энергетического надзора:</w:t>
            </w:r>
          </w:p>
        </w:tc>
        <w:tc>
          <w:tcPr>
            <w:tcW w:w="340" w:type="dxa"/>
            <w:tcBorders>
              <w:top w:val="nil"/>
              <w:left w:val="nil"/>
              <w:bottom w:val="nil"/>
              <w:right w:val="nil"/>
            </w:tcBorders>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w:t>
            </w:r>
          </w:p>
        </w:tc>
        <w:tc>
          <w:tcPr>
            <w:tcW w:w="2551"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
        </w:tc>
        <w:tc>
          <w:tcPr>
            <w:tcW w:w="1800"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3685" w:type="dxa"/>
            <w:vMerge/>
            <w:tcBorders>
              <w:top w:val="nil"/>
              <w:left w:val="nil"/>
              <w:bottom w:val="nil"/>
              <w:right w:val="nil"/>
            </w:tcBorders>
          </w:tcPr>
          <w:p w:rsidR="003A57A2" w:rsidRPr="00514E70" w:rsidRDefault="003A57A2" w:rsidP="00514E70">
            <w:pPr>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551"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1800"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3685" w:type="dxa"/>
            <w:vMerge/>
            <w:tcBorders>
              <w:top w:val="nil"/>
              <w:left w:val="nil"/>
              <w:bottom w:val="nil"/>
              <w:right w:val="nil"/>
            </w:tcBorders>
          </w:tcPr>
          <w:p w:rsidR="003A57A2" w:rsidRPr="00514E70" w:rsidRDefault="003A57A2" w:rsidP="00514E70">
            <w:pPr>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w:t>
            </w:r>
          </w:p>
        </w:tc>
        <w:tc>
          <w:tcPr>
            <w:tcW w:w="2551"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
        </w:tc>
        <w:tc>
          <w:tcPr>
            <w:tcW w:w="1800"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3685" w:type="dxa"/>
            <w:vMerge/>
            <w:tcBorders>
              <w:top w:val="nil"/>
              <w:left w:val="nil"/>
              <w:bottom w:val="nil"/>
              <w:right w:val="nil"/>
            </w:tcBorders>
          </w:tcPr>
          <w:p w:rsidR="003A57A2" w:rsidRPr="00514E70" w:rsidRDefault="003A57A2" w:rsidP="00514E70">
            <w:pPr>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551"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1800"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3685"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w:t>
            </w:r>
          </w:p>
        </w:tc>
        <w:tc>
          <w:tcPr>
            <w:tcW w:w="2551"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
        </w:tc>
        <w:tc>
          <w:tcPr>
            <w:tcW w:w="1800"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3685"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551"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1800"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r w:rsidR="003A57A2" w:rsidRPr="00514E70">
        <w:tc>
          <w:tcPr>
            <w:tcW w:w="3685" w:type="dxa"/>
            <w:vMerge w:val="restart"/>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Заявитель (законный представитель):</w:t>
            </w:r>
          </w:p>
        </w:tc>
        <w:tc>
          <w:tcPr>
            <w:tcW w:w="340" w:type="dxa"/>
            <w:tcBorders>
              <w:top w:val="nil"/>
              <w:left w:val="nil"/>
              <w:bottom w:val="nil"/>
              <w:right w:val="nil"/>
            </w:tcBorders>
          </w:tcPr>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w:t>
            </w:r>
          </w:p>
        </w:tc>
        <w:tc>
          <w:tcPr>
            <w:tcW w:w="2551"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
        </w:tc>
        <w:tc>
          <w:tcPr>
            <w:tcW w:w="1800" w:type="dxa"/>
            <w:tcBorders>
              <w:top w:val="nil"/>
              <w:left w:val="nil"/>
              <w:bottom w:val="single" w:sz="4" w:space="0" w:color="auto"/>
              <w:right w:val="nil"/>
            </w:tcBorders>
          </w:tcPr>
          <w:p w:rsidR="003A57A2" w:rsidRPr="00514E70" w:rsidRDefault="003A57A2" w:rsidP="00514E70">
            <w:pPr>
              <w:pStyle w:val="ConsPlusNormal"/>
              <w:contextualSpacing/>
              <w:rPr>
                <w:rFonts w:ascii="Times New Roman" w:hAnsi="Times New Roman" w:cs="Times New Roman"/>
              </w:rPr>
            </w:pP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r w:rsidRPr="00514E70">
              <w:rPr>
                <w:rFonts w:ascii="Times New Roman" w:hAnsi="Times New Roman" w:cs="Times New Roman"/>
              </w:rPr>
              <w:t>/</w:t>
            </w:r>
          </w:p>
        </w:tc>
      </w:tr>
      <w:tr w:rsidR="003A57A2" w:rsidRPr="00514E70">
        <w:tc>
          <w:tcPr>
            <w:tcW w:w="3685" w:type="dxa"/>
            <w:vMerge/>
            <w:tcBorders>
              <w:top w:val="nil"/>
              <w:left w:val="nil"/>
              <w:bottom w:val="nil"/>
              <w:right w:val="nil"/>
            </w:tcBorders>
          </w:tcPr>
          <w:p w:rsidR="003A57A2" w:rsidRPr="00514E70" w:rsidRDefault="003A57A2" w:rsidP="00514E70">
            <w:pPr>
              <w:contextualSpacing/>
              <w:rPr>
                <w:rFonts w:ascii="Times New Roman" w:hAnsi="Times New Roman" w:cs="Times New Roman"/>
              </w:rPr>
            </w:pP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2551"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w:t>
            </w:r>
            <w:proofErr w:type="spellStart"/>
            <w:r w:rsidRPr="00514E70">
              <w:rPr>
                <w:rFonts w:ascii="Times New Roman" w:hAnsi="Times New Roman" w:cs="Times New Roman"/>
              </w:rPr>
              <w:t>ф.и.о.</w:t>
            </w:r>
            <w:proofErr w:type="spellEnd"/>
            <w:r w:rsidRPr="00514E70">
              <w:rPr>
                <w:rFonts w:ascii="Times New Roman" w:hAnsi="Times New Roman" w:cs="Times New Roman"/>
              </w:rPr>
              <w:t>)</w:t>
            </w:r>
          </w:p>
        </w:tc>
        <w:tc>
          <w:tcPr>
            <w:tcW w:w="340"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c>
          <w:tcPr>
            <w:tcW w:w="1800" w:type="dxa"/>
            <w:tcBorders>
              <w:top w:val="single" w:sz="4" w:space="0" w:color="auto"/>
              <w:left w:val="nil"/>
              <w:bottom w:val="nil"/>
              <w:right w:val="nil"/>
            </w:tcBorders>
          </w:tcPr>
          <w:p w:rsidR="003A57A2" w:rsidRPr="00514E70" w:rsidRDefault="003A57A2" w:rsidP="00514E70">
            <w:pPr>
              <w:pStyle w:val="ConsPlusNormal"/>
              <w:contextualSpacing/>
              <w:jc w:val="center"/>
              <w:rPr>
                <w:rFonts w:ascii="Times New Roman" w:hAnsi="Times New Roman" w:cs="Times New Roman"/>
              </w:rPr>
            </w:pPr>
            <w:r w:rsidRPr="00514E70">
              <w:rPr>
                <w:rFonts w:ascii="Times New Roman" w:hAnsi="Times New Roman" w:cs="Times New Roman"/>
              </w:rPr>
              <w:t>(подпись)</w:t>
            </w:r>
          </w:p>
        </w:tc>
        <w:tc>
          <w:tcPr>
            <w:tcW w:w="346" w:type="dxa"/>
            <w:tcBorders>
              <w:top w:val="nil"/>
              <w:left w:val="nil"/>
              <w:bottom w:val="nil"/>
              <w:right w:val="nil"/>
            </w:tcBorders>
          </w:tcPr>
          <w:p w:rsidR="003A57A2" w:rsidRPr="00514E70" w:rsidRDefault="003A57A2" w:rsidP="00514E70">
            <w:pPr>
              <w:pStyle w:val="ConsPlusNormal"/>
              <w:contextualSpacing/>
              <w:rPr>
                <w:rFonts w:ascii="Times New Roman" w:hAnsi="Times New Roman" w:cs="Times New Roman"/>
              </w:rPr>
            </w:pPr>
          </w:p>
        </w:tc>
      </w:tr>
    </w:tbl>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ind w:firstLine="540"/>
        <w:contextualSpacing/>
        <w:jc w:val="both"/>
        <w:rPr>
          <w:rFonts w:ascii="Times New Roman" w:hAnsi="Times New Roman" w:cs="Times New Roman"/>
        </w:rPr>
      </w:pPr>
      <w:r w:rsidRPr="00514E70">
        <w:rPr>
          <w:rFonts w:ascii="Times New Roman" w:hAnsi="Times New Roman" w:cs="Times New Roman"/>
        </w:rPr>
        <w:t>--------------------------------</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3" w:name="P638"/>
      <w:bookmarkEnd w:id="53"/>
      <w:r w:rsidRPr="00514E70">
        <w:rPr>
          <w:rFonts w:ascii="Times New Roman" w:hAnsi="Times New Roman" w:cs="Times New Roman"/>
        </w:rPr>
        <w:t xml:space="preserve">&lt;1&gt; Для юридических лиц (для индивидуальных предпринимателей указывается </w:t>
      </w:r>
      <w:proofErr w:type="spellStart"/>
      <w:r w:rsidRPr="00514E70">
        <w:rPr>
          <w:rFonts w:ascii="Times New Roman" w:hAnsi="Times New Roman" w:cs="Times New Roman"/>
        </w:rPr>
        <w:t>ф.и.о.</w:t>
      </w:r>
      <w:proofErr w:type="spellEnd"/>
      <w:r w:rsidRPr="00514E70">
        <w:rPr>
          <w:rFonts w:ascii="Times New Roman" w:hAnsi="Times New Roman" w:cs="Times New Roman"/>
        </w:rPr>
        <w:t xml:space="preserve"> индивидуального предпринимателя).</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4" w:name="P639"/>
      <w:bookmarkEnd w:id="54"/>
      <w:r w:rsidRPr="00514E70">
        <w:rPr>
          <w:rFonts w:ascii="Times New Roman" w:hAnsi="Times New Roman" w:cs="Times New Roman"/>
        </w:rPr>
        <w:t>&lt;2&gt; Для физических лиц.</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5" w:name="P640"/>
      <w:bookmarkEnd w:id="55"/>
      <w:r w:rsidRPr="00514E70">
        <w:rPr>
          <w:rFonts w:ascii="Times New Roman" w:hAnsi="Times New Roman" w:cs="Times New Roman"/>
        </w:rPr>
        <w:t>&lt;3&gt; Подчеркивается вид объекта, допускаемого в эксплуатацию.</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6" w:name="P641"/>
      <w:bookmarkEnd w:id="56"/>
      <w:r w:rsidRPr="00514E70">
        <w:rPr>
          <w:rFonts w:ascii="Times New Roman" w:hAnsi="Times New Roman" w:cs="Times New Roman"/>
        </w:rPr>
        <w:t>&lt;4&gt; Указывается наименование допускаемого объекта, в том числе диспетчерское.</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7" w:name="P642"/>
      <w:bookmarkEnd w:id="57"/>
      <w:r w:rsidRPr="00514E70">
        <w:rPr>
          <w:rFonts w:ascii="Times New Roman" w:hAnsi="Times New Roman" w:cs="Times New Roman"/>
        </w:rPr>
        <w:t xml:space="preserve">&lt;5&gt; Указывается перечень осмотренного оборудования допускаемого объекта с указанием типа, максимальной мощности, напряжения, скорости вращения, рабочего давления, температуры, </w:t>
      </w:r>
      <w:r w:rsidRPr="00514E70">
        <w:rPr>
          <w:rFonts w:ascii="Times New Roman" w:hAnsi="Times New Roman" w:cs="Times New Roman"/>
        </w:rPr>
        <w:lastRenderedPageBreak/>
        <w:t>вместимости сосудов, протяженности кабельных и воздушных линий электропередачи, тепловых сетей, количества опор, марки и сечения кабеля (провода), диаметра трубопроводов.</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8" w:name="P643"/>
      <w:bookmarkEnd w:id="58"/>
      <w:r w:rsidRPr="00514E70">
        <w:rPr>
          <w:rFonts w:ascii="Times New Roman" w:hAnsi="Times New Roman" w:cs="Times New Roman"/>
        </w:rPr>
        <w:t xml:space="preserve">&lt;6&gt; Указывается для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потребителей электрической и тепловой энергии.</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59" w:name="P644"/>
      <w:bookmarkEnd w:id="59"/>
      <w:r w:rsidRPr="00514E70">
        <w:rPr>
          <w:rFonts w:ascii="Times New Roman" w:hAnsi="Times New Roman" w:cs="Times New Roman"/>
        </w:rPr>
        <w:t>&lt;7&gt; Подчеркивается в соответствии с видом объекта, допускаемого в эксплуатацию.</w:t>
      </w:r>
    </w:p>
    <w:p w:rsidR="003A57A2" w:rsidRPr="00514E70" w:rsidRDefault="003A57A2" w:rsidP="00514E70">
      <w:pPr>
        <w:pStyle w:val="ConsPlusNormal"/>
        <w:spacing w:before="220"/>
        <w:ind w:firstLine="540"/>
        <w:contextualSpacing/>
        <w:jc w:val="both"/>
        <w:rPr>
          <w:rFonts w:ascii="Times New Roman" w:hAnsi="Times New Roman" w:cs="Times New Roman"/>
        </w:rPr>
      </w:pPr>
      <w:bookmarkStart w:id="60" w:name="P645"/>
      <w:bookmarkEnd w:id="60"/>
      <w:r w:rsidRPr="00514E70">
        <w:rPr>
          <w:rFonts w:ascii="Times New Roman" w:hAnsi="Times New Roman" w:cs="Times New Roman"/>
        </w:rPr>
        <w:t>&lt;8&gt; Подчеркивается вид разрешения.</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right"/>
        <w:outlineLvl w:val="0"/>
        <w:rPr>
          <w:rFonts w:ascii="Times New Roman" w:hAnsi="Times New Roman" w:cs="Times New Roman"/>
        </w:rPr>
      </w:pPr>
      <w:r w:rsidRPr="00514E70">
        <w:rPr>
          <w:rFonts w:ascii="Times New Roman" w:hAnsi="Times New Roman" w:cs="Times New Roman"/>
        </w:rPr>
        <w:t>Утверждены</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постановлением Правительства</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Российской Федерации</w:t>
      </w:r>
    </w:p>
    <w:p w:rsidR="003A57A2" w:rsidRPr="00514E70" w:rsidRDefault="003A57A2" w:rsidP="00514E70">
      <w:pPr>
        <w:pStyle w:val="ConsPlusNormal"/>
        <w:contextualSpacing/>
        <w:jc w:val="right"/>
        <w:rPr>
          <w:rFonts w:ascii="Times New Roman" w:hAnsi="Times New Roman" w:cs="Times New Roman"/>
        </w:rPr>
      </w:pPr>
      <w:r w:rsidRPr="00514E70">
        <w:rPr>
          <w:rFonts w:ascii="Times New Roman" w:hAnsi="Times New Roman" w:cs="Times New Roman"/>
        </w:rPr>
        <w:t>от 30 января 2021 г. N 85</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Title"/>
        <w:contextualSpacing/>
        <w:jc w:val="center"/>
        <w:rPr>
          <w:rFonts w:ascii="Times New Roman" w:hAnsi="Times New Roman" w:cs="Times New Roman"/>
        </w:rPr>
      </w:pPr>
      <w:bookmarkStart w:id="61" w:name="P656"/>
      <w:bookmarkEnd w:id="61"/>
      <w:r w:rsidRPr="00514E70">
        <w:rPr>
          <w:rFonts w:ascii="Times New Roman" w:hAnsi="Times New Roman" w:cs="Times New Roman"/>
        </w:rPr>
        <w:t>ИЗМЕНЕНИЯ,</w:t>
      </w:r>
    </w:p>
    <w:p w:rsidR="003A57A2" w:rsidRPr="00514E70" w:rsidRDefault="003A57A2" w:rsidP="00514E70">
      <w:pPr>
        <w:pStyle w:val="ConsPlusTitle"/>
        <w:contextualSpacing/>
        <w:jc w:val="center"/>
        <w:rPr>
          <w:rFonts w:ascii="Times New Roman" w:hAnsi="Times New Roman" w:cs="Times New Roman"/>
        </w:rPr>
      </w:pPr>
      <w:r w:rsidRPr="00514E70">
        <w:rPr>
          <w:rFonts w:ascii="Times New Roman" w:hAnsi="Times New Roman" w:cs="Times New Roman"/>
        </w:rPr>
        <w:t>КОТОРЫЕ ВНОСЯТСЯ В АКТЫ ПРАВИТЕЛЬСТВА РОССИЙСКОЙ ФЕДЕРАЦИИ</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ind w:firstLine="540"/>
        <w:contextualSpacing/>
        <w:jc w:val="both"/>
        <w:rPr>
          <w:rFonts w:ascii="Times New Roman" w:hAnsi="Times New Roman" w:cs="Times New Roman"/>
        </w:rPr>
      </w:pPr>
      <w:r w:rsidRPr="00514E70">
        <w:rPr>
          <w:rFonts w:ascii="Times New Roman" w:hAnsi="Times New Roman" w:cs="Times New Roman"/>
        </w:rPr>
        <w:t xml:space="preserve">1. В </w:t>
      </w:r>
      <w:hyperlink r:id="rId17" w:history="1">
        <w:r w:rsidRPr="00514E70">
          <w:rPr>
            <w:rFonts w:ascii="Times New Roman" w:hAnsi="Times New Roman" w:cs="Times New Roman"/>
            <w:color w:val="0000FF"/>
          </w:rPr>
          <w:t>подпункте "г" пункта 7</w:t>
        </w:r>
      </w:hyperlink>
      <w:r w:rsidRPr="00514E70">
        <w:rPr>
          <w:rFonts w:ascii="Times New Roman" w:hAnsi="Times New Roman" w:cs="Times New Roman"/>
        </w:rPr>
        <w:t xml:space="preserve"> Правил технологического присоединения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(Собрание законодательства Российской Федерации, 2004, N 52, ст. 5525; 2017, N 20, ст. 2927), слова "на допуск в эксплуатацию объектов заявителя" заменить словами "в соответствии с Правилами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и внесении изменений в некоторые акты Правительства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2. В исчерпывающем </w:t>
      </w:r>
      <w:hyperlink r:id="rId18" w:history="1">
        <w:r w:rsidRPr="00514E70">
          <w:rPr>
            <w:rFonts w:ascii="Times New Roman" w:hAnsi="Times New Roman" w:cs="Times New Roman"/>
            <w:color w:val="0000FF"/>
          </w:rPr>
          <w:t>перечне</w:t>
        </w:r>
      </w:hyperlink>
      <w:r w:rsidRPr="00514E70">
        <w:rPr>
          <w:rFonts w:ascii="Times New Roman" w:hAnsi="Times New Roman" w:cs="Times New Roman"/>
        </w:rPr>
        <w:t xml:space="preserve"> процедур в сфере жилищного строительства, утвержденном постановлением Правительства Российской Федерации от 30 апреля 2014 г. N 403 "Об исчерпывающем перечне процедур в сфере жилищного строительства" (Собрание законодательства Российской Федерации, 2014, N 19, ст. 2437; N 44, ст. 6059; 2015, N 6, ст. 973; N 23, ст. 3328; 2017, N 6, ст. 924; N 38, ст. 5626; 2018, N 1, ст. 396; N 18, ст. 2629; N 52, ст. 7990):</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 </w:t>
      </w:r>
      <w:hyperlink r:id="rId19" w:history="1">
        <w:r w:rsidRPr="00514E70">
          <w:rPr>
            <w:rFonts w:ascii="Times New Roman" w:hAnsi="Times New Roman" w:cs="Times New Roman"/>
            <w:color w:val="0000FF"/>
          </w:rPr>
          <w:t>пункт 84</w:t>
        </w:r>
      </w:hyperlink>
      <w:r w:rsidRPr="00514E70">
        <w:rPr>
          <w:rFonts w:ascii="Times New Roman" w:hAnsi="Times New Roman" w:cs="Times New Roman"/>
        </w:rPr>
        <w:t xml:space="preserve">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"84. Предоставление временного разрешения, разрешения на допуск в эксплуатацию объектов по производству электрической энергии, объектов электросетевого хозяйства,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органа федерального государственного энергетического надзора (применяется в случаях, предусмотренных нормативными правовыми актами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б) </w:t>
      </w:r>
      <w:hyperlink r:id="rId20" w:history="1">
        <w:r w:rsidRPr="00514E70">
          <w:rPr>
            <w:rFonts w:ascii="Times New Roman" w:hAnsi="Times New Roman" w:cs="Times New Roman"/>
            <w:color w:val="0000FF"/>
          </w:rPr>
          <w:t>дополнить</w:t>
        </w:r>
      </w:hyperlink>
      <w:r w:rsidRPr="00514E70">
        <w:rPr>
          <w:rFonts w:ascii="Times New Roman" w:hAnsi="Times New Roman" w:cs="Times New Roman"/>
        </w:rPr>
        <w:t xml:space="preserve"> пунктом 84(1) следующего содержания: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"84(1) Предоставление временного разрешения, разрешения на допуск в эксплуатацию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органа федерального государственного энергетического надзора (применяется в случаях, предусмотренных нормативными правовыми актами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3. В исчерпывающем </w:t>
      </w:r>
      <w:hyperlink r:id="rId21" w:history="1">
        <w:r w:rsidRPr="00514E70">
          <w:rPr>
            <w:rFonts w:ascii="Times New Roman" w:hAnsi="Times New Roman" w:cs="Times New Roman"/>
            <w:color w:val="0000FF"/>
          </w:rPr>
          <w:t>перечне</w:t>
        </w:r>
      </w:hyperlink>
      <w:r w:rsidRPr="00514E70">
        <w:rPr>
          <w:rFonts w:ascii="Times New Roman" w:hAnsi="Times New Roman" w:cs="Times New Roman"/>
        </w:rPr>
        <w:t xml:space="preserve"> процедур в сфере строительства объектов капитального строительства нежилого назначения, утвержденном постановлением Правительства Российской </w:t>
      </w:r>
      <w:r w:rsidRPr="00514E70">
        <w:rPr>
          <w:rFonts w:ascii="Times New Roman" w:hAnsi="Times New Roman" w:cs="Times New Roman"/>
        </w:rPr>
        <w:lastRenderedPageBreak/>
        <w:t>Федерации от 28 марта 2017 г. N 346 "Об исчерпывающем перечне процедур в сфере строительства объектов капитального строительства нежилого назначения и о Правилах ведения реестра описаний процедур, указанных в исчерпывающем перечне процедур в сфере строительства объектов капитального строительства нежилого назначения" (Собрание законодательства Российской Федерации, 2017, N 14, ст. 2079; 2018, N 7, ст. 1046; 2019, N 32, ст. 4713):</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 </w:t>
      </w:r>
      <w:hyperlink r:id="rId22" w:history="1">
        <w:r w:rsidRPr="00514E70">
          <w:rPr>
            <w:rFonts w:ascii="Times New Roman" w:hAnsi="Times New Roman" w:cs="Times New Roman"/>
            <w:color w:val="0000FF"/>
          </w:rPr>
          <w:t>пункт 80</w:t>
        </w:r>
      </w:hyperlink>
      <w:r w:rsidRPr="00514E70">
        <w:rPr>
          <w:rFonts w:ascii="Times New Roman" w:hAnsi="Times New Roman" w:cs="Times New Roman"/>
        </w:rPr>
        <w:t xml:space="preserve">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"80. Предоставление временного разрешения, разрешения на допуск в эксплуатацию объектов по производству электрической энергии, объектов электросетевого хозяйства,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органа федерального государственного энергетического надзора (применяется в случаях, предусмотренных нормативными правовыми актами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б) </w:t>
      </w:r>
      <w:hyperlink r:id="rId23" w:history="1">
        <w:r w:rsidRPr="00514E70">
          <w:rPr>
            <w:rFonts w:ascii="Times New Roman" w:hAnsi="Times New Roman" w:cs="Times New Roman"/>
            <w:color w:val="0000FF"/>
          </w:rPr>
          <w:t>дополнить</w:t>
        </w:r>
      </w:hyperlink>
      <w:r w:rsidRPr="00514E70">
        <w:rPr>
          <w:rFonts w:ascii="Times New Roman" w:hAnsi="Times New Roman" w:cs="Times New Roman"/>
        </w:rPr>
        <w:t xml:space="preserve"> пунктом 89(1) следующего содержания: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"89(1) Предоставление временного разрешения, разрешения на допуск в эксплуатацию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органа федерального государственного энергетического надзора (применяется в случаях, предусмотренных нормативными правовыми актами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4. </w:t>
      </w:r>
      <w:hyperlink r:id="rId24" w:history="1">
        <w:r w:rsidRPr="00514E70">
          <w:rPr>
            <w:rFonts w:ascii="Times New Roman" w:hAnsi="Times New Roman" w:cs="Times New Roman"/>
            <w:color w:val="0000FF"/>
          </w:rPr>
          <w:t>Пункты 91</w:t>
        </w:r>
      </w:hyperlink>
      <w:r w:rsidRPr="00514E70">
        <w:rPr>
          <w:rFonts w:ascii="Times New Roman" w:hAnsi="Times New Roman" w:cs="Times New Roman"/>
        </w:rPr>
        <w:t xml:space="preserve"> и </w:t>
      </w:r>
      <w:hyperlink r:id="rId25" w:history="1">
        <w:r w:rsidRPr="00514E70">
          <w:rPr>
            <w:rFonts w:ascii="Times New Roman" w:hAnsi="Times New Roman" w:cs="Times New Roman"/>
            <w:color w:val="0000FF"/>
          </w:rPr>
          <w:t>92</w:t>
        </w:r>
      </w:hyperlink>
      <w:r w:rsidRPr="00514E70">
        <w:rPr>
          <w:rFonts w:ascii="Times New Roman" w:hAnsi="Times New Roman" w:cs="Times New Roman"/>
        </w:rPr>
        <w:t xml:space="preserve"> исчерпывающего перечня процедур в сфере строительства сетей теплоснабжения, утвержденного постановлением Правительства Российской Федерации от 17 апреля 2017 г. N 452 "Об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(Собрание законодательства Российской Федерации, 2017, N 18, ст. 2777),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"91. Предоставление временного разрешения, разрешения на допуск в эксплуатацию объектов по производству электрической энергии, объектов электросетевого хозяйства, </w:t>
      </w:r>
      <w:proofErr w:type="spellStart"/>
      <w:r w:rsidRPr="00514E70">
        <w:rPr>
          <w:rFonts w:ascii="Times New Roman" w:hAnsi="Times New Roman" w:cs="Times New Roman"/>
        </w:rPr>
        <w:t>энергопринимающих</w:t>
      </w:r>
      <w:proofErr w:type="spellEnd"/>
      <w:r w:rsidRPr="00514E70">
        <w:rPr>
          <w:rFonts w:ascii="Times New Roman" w:hAnsi="Times New Roman" w:cs="Times New Roman"/>
        </w:rPr>
        <w:t xml:space="preserve"> установок органа федерального государственного энергетического надзора (применяется в случаях, предусмотренных нормативными правовыми актами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92. Предоставление временного разрешения, разрешения на допуск в эксплуатацию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органа федерального государственного энергетического надзора (применяется в случаях, предусмотренных нормативными правовыми актами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5. В </w:t>
      </w:r>
      <w:hyperlink r:id="rId26" w:history="1">
        <w:r w:rsidRPr="00514E70">
          <w:rPr>
            <w:rFonts w:ascii="Times New Roman" w:hAnsi="Times New Roman" w:cs="Times New Roman"/>
            <w:color w:val="0000FF"/>
          </w:rPr>
          <w:t>Правилах</w:t>
        </w:r>
      </w:hyperlink>
      <w:r w:rsidRPr="00514E70">
        <w:rPr>
          <w:rFonts w:ascii="Times New Roman" w:hAnsi="Times New Roman" w:cs="Times New Roman"/>
        </w:rP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утвержденных постановлением Правительства Российской Федерации от 5 июля 2018 г. N 787 "О подключении (технологическом присоединении) к системам теплоснабжения, недискриминационном доступе к услугам в сфере теплоснабжения, изменении и признании утратившими силу некоторых актов Правительства Российской Федерации" (Собрание законодательства Российской Федерации, 2018, N 29, ст. 4432):</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а) </w:t>
      </w:r>
      <w:hyperlink r:id="rId27" w:history="1">
        <w:r w:rsidRPr="00514E70">
          <w:rPr>
            <w:rFonts w:ascii="Times New Roman" w:hAnsi="Times New Roman" w:cs="Times New Roman"/>
            <w:color w:val="0000FF"/>
          </w:rPr>
          <w:t>пункт 15</w:t>
        </w:r>
      </w:hyperlink>
      <w:r w:rsidRPr="00514E70">
        <w:rPr>
          <w:rFonts w:ascii="Times New Roman" w:hAnsi="Times New Roman" w:cs="Times New Roman"/>
        </w:rPr>
        <w:t xml:space="preserve">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"15. Подключение к системам теплоснабжения осуществляется в следующем порядке: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а) направление исполнителю заявки о подключении к системе теплоснабжения;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б) заключение договора о подключении;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выполнение мероприятий по подключению, предусмотренных условиями подключения и договором о подключении;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г) составление акта о готовности внутриплощадочных и внутридомовых сетей и оборудования подключаемого объекта к подаче тепловой энергии и теплоносителя;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д) получение временного разрешения органа федерального государственного энергетического надзора для проведения пусконаладочных работ и комплексного опробования в отношении объектов теплоснабжения и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указанных в пункте 49 настоящих Правил;</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е) подача тепловой энергии и теплоносителя на объект заявителя на время проведения пусконаладочных работ и комплексного опробования;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ж) составление акта о подключении;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з) получение разрешения органа федерального государственного энергетического надзора на допуск в эксплуатацию энергоустановки.".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б) </w:t>
      </w:r>
      <w:hyperlink r:id="rId28" w:history="1">
        <w:r w:rsidRPr="00514E70">
          <w:rPr>
            <w:rFonts w:ascii="Times New Roman" w:hAnsi="Times New Roman" w:cs="Times New Roman"/>
            <w:color w:val="0000FF"/>
          </w:rPr>
          <w:t>пункт 34</w:t>
        </w:r>
      </w:hyperlink>
      <w:r w:rsidRPr="00514E70">
        <w:rPr>
          <w:rFonts w:ascii="Times New Roman" w:hAnsi="Times New Roman" w:cs="Times New Roman"/>
        </w:rPr>
        <w:t xml:space="preserve">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"34. Заявитель вправе осуществить мероприятия (в том числе технические) по подключению за границами принадлежащего ему земельного участка, а в случае подключения многоквартирного </w:t>
      </w:r>
      <w:r w:rsidRPr="00514E70">
        <w:rPr>
          <w:rFonts w:ascii="Times New Roman" w:hAnsi="Times New Roman" w:cs="Times New Roman"/>
        </w:rPr>
        <w:lastRenderedPageBreak/>
        <w:t>дома - за пределами сетей инженерно-технического обеспечения дома при условии согласования таких действий (в том числе технической документации) с исполнителем.</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таком случае исполнитель заключает с заявителем договор в порядке и на условиях, которые предусмотрены законодательством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указанный договор должны быть включены в том числе положения, предусматривающие: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обязанность заявителя получить временное разрешение органа федерального государственного энергетического надзора для проведения пусконаладочных работ и комплексного опробования;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обязанность заявителя предоставить исполнителю до составления акта о подключении разрешение органа федерального государственного энергетического надзора на допуск в эксплуатацию соответствующих объектов теплоснабжения;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обязанность заявителя передать исполнителю в собственность созданный в результате проведения работ, определенных договором, объект теплоснабжения;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обязанность исполнителя принять созданный в результате проведения работ, определенных договором, объект теплоснабжения и оформить на такой объект право собственности в установленном порядке.";</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в) </w:t>
      </w:r>
      <w:hyperlink r:id="rId29" w:history="1">
        <w:r w:rsidRPr="00514E70">
          <w:rPr>
            <w:rFonts w:ascii="Times New Roman" w:hAnsi="Times New Roman" w:cs="Times New Roman"/>
            <w:color w:val="0000FF"/>
          </w:rPr>
          <w:t>пункт 43</w:t>
        </w:r>
      </w:hyperlink>
      <w:r w:rsidRPr="00514E70">
        <w:rPr>
          <w:rFonts w:ascii="Times New Roman" w:hAnsi="Times New Roman" w:cs="Times New Roman"/>
        </w:rPr>
        <w:t xml:space="preserve">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"43. При исполнении договора о подключении исполнитель обязан:</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а) осуществить действия по созданию (реконструкции, модернизации) тепловых сетей до точек подключения и (или) источников тепловой энергии, а также по подготовке тепловых сетей к подключению объекта и подаче тепловой энергии не позднее установленной договором о подключении даты подключения;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б) проверить выполнение заявителем условий подключения и опломбировать приборы (узлы) учета тепловой энергии и теплоносителя, краны и задвижки на их обводах в установленный договором о подключении срок со дня получения от заявителя уведомления о готовности внутриплощадочных и внутридомовых сетей и оборудования подключаемого объекта к подаче тепловой энергии и теплоносителя с составлением и подписанием акта о готовности внутриплощадочных и внутридомовых сетей и оборудования подключаемого объекта к подаче тепловой энергии и теплоносителя по форме согласно приложению N 1;</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в) осуществить не позднее установленной договором о подключении даты подключения (но не ранее подписания акта о готовности внутриплощадочных и внутридомовых сетей и оборудования подключаемого объекта к подаче тепловой энергии и теплоносителя с учетом получения временного разрешения органа федерального государственного энергетического надзора для проведения пусконаладочных работ и комплексного опробования) действия по подключению к сети инженерно-технического обеспечения внутриплощадочных или внутридомовых сетей и оборудования подключаемого объекта (если эта обязанность в соответствии с договором о подключении возложена на исполнителя);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г) проверить выполнение заявителем условия о получении разрешения органа федерального государственного энергетического надзора на допуск в эксплуатацию энергоустановки;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д) принять предложение о внесении изменений в договор о подключении либо отказать в его принятии в течение 30 дней со дня получения предложения заявителя при внесении изменений в проектную документацию.";</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г) </w:t>
      </w:r>
      <w:hyperlink r:id="rId30" w:history="1">
        <w:r w:rsidRPr="00514E70">
          <w:rPr>
            <w:rFonts w:ascii="Times New Roman" w:hAnsi="Times New Roman" w:cs="Times New Roman"/>
            <w:color w:val="0000FF"/>
          </w:rPr>
          <w:t>пункт 45</w:t>
        </w:r>
      </w:hyperlink>
      <w:r w:rsidRPr="00514E70">
        <w:rPr>
          <w:rFonts w:ascii="Times New Roman" w:hAnsi="Times New Roman" w:cs="Times New Roman"/>
        </w:rPr>
        <w:t xml:space="preserve">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"45. При исполнении договора о подключении исполнитель имеет право:</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участвовать в приемке скрытых работ по укладке сети от подключаемого объекта до точки подключения;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изменить дату подключения подключаемого объекта на более позднюю без изменения сроков внесения платы за подключение в случае, если заявитель не предоставил исполнителю в установленные договором на подключение сроки возможность осуществить проверку готовности внутриплощадочных и внутридомовых сетей и оборудования объекта к подключению и подаче тепловой энергии (с учетом получения временного разрешения органа федерального государственного энергетического надзора для проведения пусконаладочных работ и комплексного опробования) и опломбирование установленных приборов (узлов) учета, кранов и задвижек на их обводах, в том числе в случае, если заявитель не предоставил исполнителю подтверждение получения соответствующего разрешения органа федерального государственного энергетического надзора на допуск в эксплуатацию энергоустановки (если получение соответствующего разрешения изменит дату подключения подключаемого объекта на более позднюю).";</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lastRenderedPageBreak/>
        <w:t xml:space="preserve">д) </w:t>
      </w:r>
      <w:hyperlink r:id="rId31" w:history="1">
        <w:r w:rsidRPr="00514E70">
          <w:rPr>
            <w:rFonts w:ascii="Times New Roman" w:hAnsi="Times New Roman" w:cs="Times New Roman"/>
            <w:color w:val="0000FF"/>
          </w:rPr>
          <w:t>пункт 46</w:t>
        </w:r>
      </w:hyperlink>
      <w:r w:rsidRPr="00514E70">
        <w:rPr>
          <w:rFonts w:ascii="Times New Roman" w:hAnsi="Times New Roman" w:cs="Times New Roman"/>
        </w:rPr>
        <w:t xml:space="preserve"> дополнить подпунктом "е" следующего содержания: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"е) получить временное разрешение на допуск в эксплуатацию на период проведения испытаний и пусконаладочных работ, разрешение органа федерального государственного энергетического надзора на допуск в эксплуатацию в отношении подключаемых </w:t>
      </w:r>
      <w:proofErr w:type="spellStart"/>
      <w:r w:rsidRPr="00514E70">
        <w:rPr>
          <w:rFonts w:ascii="Times New Roman" w:hAnsi="Times New Roman" w:cs="Times New Roman"/>
        </w:rPr>
        <w:t>теплопотребляющих</w:t>
      </w:r>
      <w:proofErr w:type="spellEnd"/>
      <w:r w:rsidRPr="00514E70">
        <w:rPr>
          <w:rFonts w:ascii="Times New Roman" w:hAnsi="Times New Roman" w:cs="Times New Roman"/>
        </w:rPr>
        <w:t xml:space="preserve"> установок и (или) объектов теплоснабжения.";</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е) </w:t>
      </w:r>
      <w:hyperlink r:id="rId32" w:history="1">
        <w:r w:rsidRPr="00514E70">
          <w:rPr>
            <w:rFonts w:ascii="Times New Roman" w:hAnsi="Times New Roman" w:cs="Times New Roman"/>
            <w:color w:val="0000FF"/>
          </w:rPr>
          <w:t>пункт 49</w:t>
        </w:r>
      </w:hyperlink>
      <w:r w:rsidRPr="00514E70">
        <w:rPr>
          <w:rFonts w:ascii="Times New Roman" w:hAnsi="Times New Roman" w:cs="Times New Roman"/>
        </w:rPr>
        <w:t xml:space="preserve"> изложить в следующей редакции: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"49. До начала подачи тепловой энергии, теплоносителя, за исключением подачи тепловой энергии, теплоносителя на время пусконаладочных работ и комплексного опробования, заявитель:</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получает разрешение органа федерального государственного энергетического надзора на допуск в эксплуатацию в случаях, установленных нормативными правовыми актами Российской Федерации;</w:t>
      </w:r>
    </w:p>
    <w:p w:rsidR="003A57A2" w:rsidRPr="00514E70" w:rsidRDefault="003A57A2" w:rsidP="00514E70">
      <w:pPr>
        <w:pStyle w:val="ConsPlusNormal"/>
        <w:spacing w:before="220"/>
        <w:ind w:firstLine="540"/>
        <w:contextualSpacing/>
        <w:jc w:val="both"/>
        <w:rPr>
          <w:rFonts w:ascii="Times New Roman" w:hAnsi="Times New Roman" w:cs="Times New Roman"/>
        </w:rPr>
      </w:pPr>
      <w:r w:rsidRPr="00514E70">
        <w:rPr>
          <w:rFonts w:ascii="Times New Roman" w:hAnsi="Times New Roman" w:cs="Times New Roman"/>
        </w:rPr>
        <w:t xml:space="preserve">заключает договор теплоснабжения в порядке, установленном </w:t>
      </w:r>
      <w:hyperlink r:id="rId33" w:history="1">
        <w:r w:rsidRPr="00514E70">
          <w:rPr>
            <w:rFonts w:ascii="Times New Roman" w:hAnsi="Times New Roman" w:cs="Times New Roman"/>
            <w:color w:val="0000FF"/>
          </w:rPr>
          <w:t>Правилами</w:t>
        </w:r>
      </w:hyperlink>
      <w:r w:rsidRPr="00514E70">
        <w:rPr>
          <w:rFonts w:ascii="Times New Roman" w:hAnsi="Times New Roman" w:cs="Times New Roman"/>
        </w:rPr>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w:t>
      </w: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contextualSpacing/>
        <w:jc w:val="both"/>
        <w:rPr>
          <w:rFonts w:ascii="Times New Roman" w:hAnsi="Times New Roman" w:cs="Times New Roman"/>
        </w:rPr>
      </w:pPr>
    </w:p>
    <w:p w:rsidR="003A57A2" w:rsidRPr="00514E70" w:rsidRDefault="003A57A2" w:rsidP="00514E70">
      <w:pPr>
        <w:pStyle w:val="ConsPlusNormal"/>
        <w:pBdr>
          <w:top w:val="single" w:sz="6" w:space="0" w:color="auto"/>
        </w:pBdr>
        <w:spacing w:before="100" w:after="100"/>
        <w:contextualSpacing/>
        <w:jc w:val="both"/>
        <w:rPr>
          <w:rFonts w:ascii="Times New Roman" w:hAnsi="Times New Roman" w:cs="Times New Roman"/>
          <w:sz w:val="2"/>
          <w:szCs w:val="2"/>
        </w:rPr>
      </w:pPr>
    </w:p>
    <w:p w:rsidR="00465B7A" w:rsidRPr="00514E70" w:rsidRDefault="00465B7A" w:rsidP="00514E70">
      <w:pPr>
        <w:contextualSpacing/>
        <w:rPr>
          <w:rFonts w:ascii="Times New Roman" w:hAnsi="Times New Roman" w:cs="Times New Roman"/>
        </w:rPr>
      </w:pPr>
    </w:p>
    <w:sectPr w:rsidR="00465B7A" w:rsidRPr="00514E70" w:rsidSect="00191A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7A2"/>
    <w:rsid w:val="003A57A2"/>
    <w:rsid w:val="00465B7A"/>
    <w:rsid w:val="00514E70"/>
    <w:rsid w:val="00566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6E163"/>
  <w15:chartTrackingRefBased/>
  <w15:docId w15:val="{4EF9E047-39B2-47C8-95F5-FD2F4566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A57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A57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A57A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A57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A57A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A57A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A57A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A57A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607534C5EBB7E0C950D45C1AC8932C758B67933407267E60C840EB7FA3D61A52D30B9614AAC7B1C56F92A1C153B733B8F116FD895A87B0Dh2kAA" TargetMode="External"/><Relationship Id="rId18" Type="http://schemas.openxmlformats.org/officeDocument/2006/relationships/hyperlink" Target="consultantplus://offline/ref=1607534C5EBB7E0C950D45C1AC8932C758B57D34457667E60C840EB7FA3D61A52D30B9614AAC7C1A57F92A1C153B733B8F116FD895A87B0Dh2kAA" TargetMode="External"/><Relationship Id="rId26" Type="http://schemas.openxmlformats.org/officeDocument/2006/relationships/hyperlink" Target="consultantplus://offline/ref=1607534C5EBB7E0C950D45C1AC8932C758B37934447D67E60C840EB7FA3D61A52D30B9614AAC7C1A57F92A1C153B733B8F116FD895A87B0Dh2kAA" TargetMode="External"/><Relationship Id="rId3" Type="http://schemas.openxmlformats.org/officeDocument/2006/relationships/webSettings" Target="webSettings.xml"/><Relationship Id="rId21" Type="http://schemas.openxmlformats.org/officeDocument/2006/relationships/hyperlink" Target="consultantplus://offline/ref=1607534C5EBB7E0C950D45C1AC8932C758B27C3E447367E60C840EB7FA3D61A52D30B9614AAC7C1A58F92A1C153B733B8F116FD895A87B0Dh2kAA" TargetMode="External"/><Relationship Id="rId34" Type="http://schemas.openxmlformats.org/officeDocument/2006/relationships/fontTable" Target="fontTable.xml"/><Relationship Id="rId7" Type="http://schemas.openxmlformats.org/officeDocument/2006/relationships/hyperlink" Target="consultantplus://offline/ref=1607534C5EBB7E0C950D45C1AC8932C758B67931447567E60C840EB7FA3D61A52D30B9614AAC7C1A57F92A1C153B733B8F116FD895A87B0Dh2kAA" TargetMode="External"/><Relationship Id="rId12" Type="http://schemas.openxmlformats.org/officeDocument/2006/relationships/hyperlink" Target="consultantplus://offline/ref=1607534C5EBB7E0C950D45C1AC8932C758B67933407267E60C840EB7FA3D61A52D30B9614AAC7B1C56F92A1C153B733B8F116FD895A87B0Dh2kAA" TargetMode="External"/><Relationship Id="rId17" Type="http://schemas.openxmlformats.org/officeDocument/2006/relationships/hyperlink" Target="consultantplus://offline/ref=1607534C5EBB7E0C950D45C1AC8932C758B67E36467667E60C840EB7FA3D61A52D30B96142A57C1004A33A185C6F7E248F0D71D88BA8h7kAA" TargetMode="External"/><Relationship Id="rId25" Type="http://schemas.openxmlformats.org/officeDocument/2006/relationships/hyperlink" Target="consultantplus://offline/ref=1607534C5EBB7E0C950D45C1AC8932C758B27C3E447167E60C840EB7FA3D61A52D30B9614AAC7D1A56F92A1C153B733B8F116FD895A87B0Dh2kAA" TargetMode="External"/><Relationship Id="rId33" Type="http://schemas.openxmlformats.org/officeDocument/2006/relationships/hyperlink" Target="consultantplus://offline/ref=1607534C5EBB7E0C950D45C1AC8932C758B57930477767E60C840EB7FA3D61A52D30B9614AAC7C1A51F92A1C153B733B8F116FD895A87B0Dh2kAA" TargetMode="External"/><Relationship Id="rId2" Type="http://schemas.openxmlformats.org/officeDocument/2006/relationships/settings" Target="settings.xml"/><Relationship Id="rId16" Type="http://schemas.openxmlformats.org/officeDocument/2006/relationships/hyperlink" Target="consultantplus://offline/ref=1607534C5EBB7E0C950D45C1AC8932C758B47A37427067E60C840EB7FA3D61A52D30B9634AA9774F01B62B40506E603A8D116DDA89hAkBA" TargetMode="External"/><Relationship Id="rId20" Type="http://schemas.openxmlformats.org/officeDocument/2006/relationships/hyperlink" Target="consultantplus://offline/ref=1607534C5EBB7E0C950D45C1AC8932C758B57D34457667E60C840EB7FA3D61A52D30B9614AAC7C1A57F92A1C153B733B8F116FD895A87B0Dh2kAA" TargetMode="External"/><Relationship Id="rId29" Type="http://schemas.openxmlformats.org/officeDocument/2006/relationships/hyperlink" Target="consultantplus://offline/ref=1607534C5EBB7E0C950D45C1AC8932C758B37934447D67E60C840EB7FA3D61A52D30B9614AAC7D1359F92A1C153B733B8F116FD895A87B0Dh2kAA" TargetMode="External"/><Relationship Id="rId1" Type="http://schemas.openxmlformats.org/officeDocument/2006/relationships/styles" Target="styles.xml"/><Relationship Id="rId6" Type="http://schemas.openxmlformats.org/officeDocument/2006/relationships/hyperlink" Target="consultantplus://offline/ref=1607534C5EBB7E0C950D45C1AC8932C758B67933407267E60C840EB7FA3D61A52D30B9614AAC7B1C56F92A1C153B733B8F116FD895A87B0Dh2kAA" TargetMode="External"/><Relationship Id="rId11" Type="http://schemas.openxmlformats.org/officeDocument/2006/relationships/hyperlink" Target="consultantplus://offline/ref=1607534C5EBB7E0C950D45C1AC8932C758B67933407267E60C840EB7FA3D61A52D30B96142A87A1004A33A185C6F7E248F0D71D88BA8h7kAA" TargetMode="External"/><Relationship Id="rId24" Type="http://schemas.openxmlformats.org/officeDocument/2006/relationships/hyperlink" Target="consultantplus://offline/ref=1607534C5EBB7E0C950D45C1AC8932C758B27C3E447167E60C840EB7FA3D61A52D30B9614AAC7D1A55F92A1C153B733B8F116FD895A87B0Dh2kAA" TargetMode="External"/><Relationship Id="rId32" Type="http://schemas.openxmlformats.org/officeDocument/2006/relationships/hyperlink" Target="consultantplus://offline/ref=1607534C5EBB7E0C950D45C1AC8932C758B37934447D67E60C840EB7FA3D61A52D30B9614AAC7E1B57F92A1C153B733B8F116FD895A87B0Dh2kAA" TargetMode="External"/><Relationship Id="rId5" Type="http://schemas.openxmlformats.org/officeDocument/2006/relationships/hyperlink" Target="consultantplus://offline/ref=1607534C5EBB7E0C950D45C1AC8932C758B47A37427067E60C840EB7FA3D61A52D30B9634AAE774F01B62B40506E603A8D116DDA89hAkBA" TargetMode="External"/><Relationship Id="rId15" Type="http://schemas.openxmlformats.org/officeDocument/2006/relationships/hyperlink" Target="consultantplus://offline/ref=1607534C5EBB7E0C950D45C1AC8932C758B47A37427067E60C840EB7FA3D61A52D30B9624DAB774F01B62B40506E603A8D116DDA89hAkBA" TargetMode="External"/><Relationship Id="rId23" Type="http://schemas.openxmlformats.org/officeDocument/2006/relationships/hyperlink" Target="consultantplus://offline/ref=1607534C5EBB7E0C950D45C1AC8932C758B27C3E447367E60C840EB7FA3D61A52D30B9614AAC7C1A58F92A1C153B733B8F116FD895A87B0Dh2kAA" TargetMode="External"/><Relationship Id="rId28" Type="http://schemas.openxmlformats.org/officeDocument/2006/relationships/hyperlink" Target="consultantplus://offline/ref=1607534C5EBB7E0C950D45C1AC8932C758B37934447D67E60C840EB7FA3D61A52D30B9614AAC7D1E55F92A1C153B733B8F116FD895A87B0Dh2kAA" TargetMode="External"/><Relationship Id="rId10" Type="http://schemas.openxmlformats.org/officeDocument/2006/relationships/hyperlink" Target="consultantplus://offline/ref=1607534C5EBB7E0C950D45C1AC8932C758B67933407267E60C840EB7FA3D61A52D30B96142A57A1004A33A185C6F7E248F0D71D88BA8h7kAA" TargetMode="External"/><Relationship Id="rId19" Type="http://schemas.openxmlformats.org/officeDocument/2006/relationships/hyperlink" Target="consultantplus://offline/ref=1607534C5EBB7E0C950D45C1AC8932C758B57D34457667E60C840EB7FA3D61A52D30B9614AAC7D1B58F92A1C153B733B8F116FD895A87B0Dh2kAA" TargetMode="External"/><Relationship Id="rId31" Type="http://schemas.openxmlformats.org/officeDocument/2006/relationships/hyperlink" Target="consultantplus://offline/ref=1607534C5EBB7E0C950D45C1AC8932C758B37934447D67E60C840EB7FA3D61A52D30B9614AAC7D1259F92A1C153B733B8F116FD895A87B0Dh2kAA" TargetMode="External"/><Relationship Id="rId4" Type="http://schemas.openxmlformats.org/officeDocument/2006/relationships/hyperlink" Target="consultantplus://offline/ref=1607534C5EBB7E0C950D45C1AC8932C758B4743F4F7067E60C840EB7FA3D61A52D30B96343AA774F01B62B40506E603A8D116DDA89hAkBA" TargetMode="External"/><Relationship Id="rId9" Type="http://schemas.openxmlformats.org/officeDocument/2006/relationships/hyperlink" Target="consultantplus://offline/ref=1607534C5EBB7E0C950D45C1AC8932C758B57930477767E60C840EB7FA3D61A52D30B9614AAC7C1A51F92A1C153B733B8F116FD895A87B0Dh2kAA" TargetMode="External"/><Relationship Id="rId14" Type="http://schemas.openxmlformats.org/officeDocument/2006/relationships/hyperlink" Target="consultantplus://offline/ref=1607534C5EBB7E0C950D45C1AC8932C758B4743F4F7067E60C840EB7FA3D61A52D30B96242A8774F01B62B40506E603A8D116DDA89hAkBA" TargetMode="External"/><Relationship Id="rId22" Type="http://schemas.openxmlformats.org/officeDocument/2006/relationships/hyperlink" Target="consultantplus://offline/ref=1607534C5EBB7E0C950D45C1AC8932C758B27C3E447367E60C840EB7FA3D61A52D30B9614AAC7D1B54F92A1C153B733B8F116FD895A87B0Dh2kAA" TargetMode="External"/><Relationship Id="rId27" Type="http://schemas.openxmlformats.org/officeDocument/2006/relationships/hyperlink" Target="consultantplus://offline/ref=1607534C5EBB7E0C950D45C1AC8932C758B37934447D67E60C840EB7FA3D61A52D30B9614AAC7C1C53F92A1C153B733B8F116FD895A87B0Dh2kAA" TargetMode="External"/><Relationship Id="rId30" Type="http://schemas.openxmlformats.org/officeDocument/2006/relationships/hyperlink" Target="consultantplus://offline/ref=1607534C5EBB7E0C950D45C1AC8932C758B37934447D67E60C840EB7FA3D61A52D30B9614AAC7D1255F92A1C153B733B8F116FD895A87B0Dh2kAA" TargetMode="External"/><Relationship Id="rId35" Type="http://schemas.openxmlformats.org/officeDocument/2006/relationships/theme" Target="theme/theme1.xml"/><Relationship Id="rId8" Type="http://schemas.openxmlformats.org/officeDocument/2006/relationships/hyperlink" Target="consultantplus://offline/ref=1607534C5EBB7E0C950D45C1AC8932C758B67933407267E60C840EB7FA3D61A52D30B9614AAC7B1C56F92A1C153B733B8F116FD895A87B0Dh2k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12102</Words>
  <Characters>68985</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80926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Polkovnikov Aleksandr</dc:creator>
  <cp:keywords/>
  <dc:description/>
  <cp:lastModifiedBy>Полковников Александр Сергеевич</cp:lastModifiedBy>
  <cp:revision>3</cp:revision>
  <dcterms:created xsi:type="dcterms:W3CDTF">2021-02-10T00:36:00Z</dcterms:created>
  <dcterms:modified xsi:type="dcterms:W3CDTF">2021-02-10T00:41:00Z</dcterms:modified>
</cp:coreProperties>
</file>